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8A8E3" w14:textId="2BB691CD" w:rsidR="001B4263" w:rsidRPr="009C687B" w:rsidRDefault="001B4263" w:rsidP="00E622CB">
      <w:pPr>
        <w:pStyle w:val="Heading2"/>
        <w:spacing w:before="71"/>
        <w:ind w:left="418" w:hanging="688"/>
        <w:jc w:val="right"/>
        <w:rPr>
          <w:rFonts w:cs="Arial"/>
          <w:spacing w:val="-2"/>
        </w:rPr>
      </w:pPr>
    </w:p>
    <w:p w14:paraId="1C43DD2A" w14:textId="77777777" w:rsidR="001B4263" w:rsidRPr="009C687B" w:rsidRDefault="001B4263" w:rsidP="00AD523C">
      <w:pPr>
        <w:pStyle w:val="Heading2"/>
        <w:spacing w:before="71"/>
        <w:ind w:left="418"/>
        <w:jc w:val="center"/>
        <w:rPr>
          <w:rFonts w:cs="Arial"/>
          <w:spacing w:val="-2"/>
        </w:rPr>
      </w:pPr>
    </w:p>
    <w:p w14:paraId="72885FC8" w14:textId="77777777" w:rsidR="001B4263" w:rsidRPr="009C687B" w:rsidRDefault="001B4263" w:rsidP="00AD523C">
      <w:pPr>
        <w:pStyle w:val="Heading2"/>
        <w:spacing w:before="71"/>
        <w:ind w:left="418"/>
        <w:jc w:val="center"/>
        <w:rPr>
          <w:rFonts w:cs="Arial"/>
          <w:spacing w:val="-2"/>
        </w:rPr>
      </w:pPr>
    </w:p>
    <w:p w14:paraId="74CF7F74" w14:textId="77777777" w:rsidR="001B4263" w:rsidRPr="009C687B" w:rsidRDefault="001B4263" w:rsidP="00AD523C">
      <w:pPr>
        <w:pStyle w:val="Heading2"/>
        <w:spacing w:before="71"/>
        <w:ind w:left="418"/>
        <w:jc w:val="center"/>
        <w:rPr>
          <w:rFonts w:cs="Arial"/>
          <w:spacing w:val="-2"/>
        </w:rPr>
      </w:pPr>
    </w:p>
    <w:p w14:paraId="0C110F11" w14:textId="77777777" w:rsidR="00946D14" w:rsidRPr="009C687B" w:rsidRDefault="00946D14" w:rsidP="00AD523C">
      <w:pPr>
        <w:pStyle w:val="Heading2"/>
        <w:spacing w:before="71"/>
        <w:ind w:left="418"/>
        <w:jc w:val="center"/>
        <w:rPr>
          <w:rFonts w:cs="Arial"/>
          <w:spacing w:val="-2"/>
        </w:rPr>
      </w:pPr>
    </w:p>
    <w:p w14:paraId="057BB68D" w14:textId="77777777" w:rsidR="00946D14" w:rsidRPr="009C687B" w:rsidRDefault="00946D14" w:rsidP="00AD523C">
      <w:pPr>
        <w:pStyle w:val="Heading2"/>
        <w:spacing w:before="71"/>
        <w:ind w:left="418"/>
        <w:jc w:val="center"/>
        <w:rPr>
          <w:rFonts w:cs="Arial"/>
          <w:spacing w:val="-2"/>
        </w:rPr>
      </w:pPr>
    </w:p>
    <w:p w14:paraId="7616FB9D" w14:textId="77777777" w:rsidR="00946D14" w:rsidRPr="009C687B" w:rsidRDefault="00946D14" w:rsidP="00AD523C">
      <w:pPr>
        <w:pStyle w:val="Heading2"/>
        <w:spacing w:before="71"/>
        <w:ind w:left="418"/>
        <w:jc w:val="center"/>
        <w:rPr>
          <w:rFonts w:cs="Arial"/>
          <w:spacing w:val="-2"/>
        </w:rPr>
      </w:pPr>
    </w:p>
    <w:p w14:paraId="6ABF9F4F" w14:textId="77777777" w:rsidR="00946D14" w:rsidRPr="009C687B" w:rsidRDefault="00946D14" w:rsidP="00AD523C">
      <w:pPr>
        <w:pStyle w:val="Heading2"/>
        <w:spacing w:before="71"/>
        <w:ind w:left="418"/>
        <w:jc w:val="center"/>
        <w:rPr>
          <w:rFonts w:cs="Arial"/>
          <w:spacing w:val="-2"/>
        </w:rPr>
      </w:pPr>
    </w:p>
    <w:p w14:paraId="544F7B7B" w14:textId="77777777" w:rsidR="00946D14" w:rsidRPr="009C687B" w:rsidRDefault="00946D14" w:rsidP="00AD523C">
      <w:pPr>
        <w:pStyle w:val="Heading2"/>
        <w:spacing w:before="71"/>
        <w:ind w:left="418"/>
        <w:jc w:val="center"/>
        <w:rPr>
          <w:rFonts w:cs="Arial"/>
          <w:spacing w:val="-2"/>
        </w:rPr>
      </w:pPr>
    </w:p>
    <w:p w14:paraId="0840F91A" w14:textId="77777777" w:rsidR="00946D14" w:rsidRPr="009C687B" w:rsidRDefault="00946D14" w:rsidP="00AD523C">
      <w:pPr>
        <w:pStyle w:val="Heading2"/>
        <w:spacing w:before="71"/>
        <w:ind w:left="418"/>
        <w:jc w:val="center"/>
        <w:rPr>
          <w:rFonts w:cs="Arial"/>
          <w:spacing w:val="-2"/>
        </w:rPr>
      </w:pPr>
    </w:p>
    <w:p w14:paraId="3FA0FEA3" w14:textId="77777777" w:rsidR="00946D14" w:rsidRPr="009C687B" w:rsidRDefault="00946D14" w:rsidP="00AD523C">
      <w:pPr>
        <w:pStyle w:val="Heading2"/>
        <w:spacing w:before="71"/>
        <w:ind w:left="418"/>
        <w:jc w:val="center"/>
        <w:rPr>
          <w:rFonts w:cs="Arial"/>
          <w:spacing w:val="-2"/>
        </w:rPr>
      </w:pPr>
    </w:p>
    <w:p w14:paraId="57597276" w14:textId="77777777" w:rsidR="001B4263" w:rsidRPr="009C687B" w:rsidRDefault="001B4263" w:rsidP="00AD523C">
      <w:pPr>
        <w:pStyle w:val="Heading2"/>
        <w:spacing w:before="71"/>
        <w:ind w:left="418"/>
        <w:jc w:val="center"/>
        <w:rPr>
          <w:rFonts w:cs="Arial"/>
          <w:spacing w:val="-2"/>
        </w:rPr>
      </w:pPr>
    </w:p>
    <w:p w14:paraId="1D88F34F" w14:textId="42C5C0FC" w:rsidR="00AD523C" w:rsidRPr="009C687B" w:rsidRDefault="00AD523C" w:rsidP="00AD523C">
      <w:pPr>
        <w:pStyle w:val="Heading2"/>
        <w:spacing w:before="71"/>
        <w:ind w:left="418"/>
        <w:jc w:val="center"/>
        <w:rPr>
          <w:rFonts w:cs="Arial"/>
          <w:spacing w:val="-2"/>
          <w:sz w:val="28"/>
        </w:rPr>
      </w:pPr>
      <w:r w:rsidRPr="009C687B">
        <w:rPr>
          <w:rFonts w:cs="Arial"/>
          <w:spacing w:val="-2"/>
          <w:sz w:val="28"/>
        </w:rPr>
        <w:t xml:space="preserve">Texas Children’s </w:t>
      </w:r>
      <w:r w:rsidR="003C2608">
        <w:rPr>
          <w:rFonts w:cs="Arial"/>
          <w:spacing w:val="-2"/>
          <w:sz w:val="28"/>
        </w:rPr>
        <w:t>Hospital</w:t>
      </w:r>
    </w:p>
    <w:p w14:paraId="31C90D1D" w14:textId="4056ECD9" w:rsidR="00AD523C" w:rsidRPr="009C687B" w:rsidRDefault="00AD523C" w:rsidP="00946D14">
      <w:pPr>
        <w:pStyle w:val="Heading2"/>
        <w:spacing w:before="71"/>
        <w:ind w:left="418"/>
        <w:jc w:val="center"/>
        <w:rPr>
          <w:rFonts w:cs="Arial"/>
          <w:spacing w:val="-2"/>
          <w:sz w:val="28"/>
        </w:rPr>
      </w:pPr>
      <w:r w:rsidRPr="009C687B">
        <w:rPr>
          <w:rFonts w:cs="Arial"/>
          <w:spacing w:val="-2"/>
          <w:sz w:val="28"/>
        </w:rPr>
        <w:t xml:space="preserve">Global HOPE </w:t>
      </w:r>
      <w:r w:rsidR="003C2608">
        <w:rPr>
          <w:rFonts w:cs="Arial"/>
          <w:spacing w:val="-2"/>
          <w:sz w:val="28"/>
        </w:rPr>
        <w:t>Learning Academy</w:t>
      </w:r>
    </w:p>
    <w:p w14:paraId="0908E2C3" w14:textId="77777777" w:rsidR="00AD523C" w:rsidRPr="009C687B" w:rsidRDefault="00AD523C" w:rsidP="00AD523C">
      <w:pPr>
        <w:pStyle w:val="Heading2"/>
        <w:spacing w:before="71"/>
        <w:ind w:left="418"/>
        <w:jc w:val="center"/>
        <w:rPr>
          <w:rFonts w:cs="Arial"/>
          <w:spacing w:val="-2"/>
        </w:rPr>
      </w:pPr>
    </w:p>
    <w:p w14:paraId="34F0026C" w14:textId="77777777" w:rsidR="00AD523C" w:rsidRPr="009C687B" w:rsidRDefault="00AD523C" w:rsidP="00AD523C">
      <w:pPr>
        <w:pStyle w:val="Heading2"/>
        <w:spacing w:before="71"/>
        <w:ind w:left="418"/>
        <w:jc w:val="center"/>
        <w:rPr>
          <w:rFonts w:cs="Arial"/>
          <w:spacing w:val="-2"/>
        </w:rPr>
      </w:pPr>
    </w:p>
    <w:p w14:paraId="7699A9D2" w14:textId="461EAFFE" w:rsidR="00AD523C" w:rsidRDefault="00AD523C" w:rsidP="00AD523C">
      <w:pPr>
        <w:pStyle w:val="Heading2"/>
        <w:spacing w:before="71"/>
        <w:ind w:left="418"/>
        <w:jc w:val="center"/>
        <w:rPr>
          <w:rFonts w:cs="Arial"/>
          <w:spacing w:val="-2"/>
        </w:rPr>
      </w:pPr>
    </w:p>
    <w:p w14:paraId="225282E2" w14:textId="5273E940" w:rsidR="003D7896" w:rsidRDefault="003D7896" w:rsidP="00AD523C">
      <w:pPr>
        <w:pStyle w:val="Heading2"/>
        <w:spacing w:before="71"/>
        <w:ind w:left="418"/>
        <w:jc w:val="center"/>
        <w:rPr>
          <w:rFonts w:cs="Arial"/>
          <w:spacing w:val="-2"/>
        </w:rPr>
      </w:pPr>
    </w:p>
    <w:p w14:paraId="43C80B39" w14:textId="6C6374C7" w:rsidR="003D7896" w:rsidRDefault="003D7896" w:rsidP="00AD523C">
      <w:pPr>
        <w:pStyle w:val="Heading2"/>
        <w:spacing w:before="71"/>
        <w:ind w:left="418"/>
        <w:jc w:val="center"/>
        <w:rPr>
          <w:rFonts w:cs="Arial"/>
          <w:spacing w:val="-2"/>
        </w:rPr>
      </w:pPr>
    </w:p>
    <w:p w14:paraId="3E83E5C9" w14:textId="77777777" w:rsidR="003D7896" w:rsidRPr="009C687B" w:rsidRDefault="003D7896" w:rsidP="00AD523C">
      <w:pPr>
        <w:pStyle w:val="Heading2"/>
        <w:spacing w:before="71"/>
        <w:ind w:left="418"/>
        <w:jc w:val="center"/>
        <w:rPr>
          <w:rFonts w:cs="Arial"/>
          <w:spacing w:val="-2"/>
        </w:rPr>
      </w:pPr>
    </w:p>
    <w:p w14:paraId="0014CD29" w14:textId="77777777" w:rsidR="00FF18E1" w:rsidRPr="009C687B" w:rsidRDefault="00FF18E1" w:rsidP="00AD523C">
      <w:pPr>
        <w:pStyle w:val="Heading2"/>
        <w:spacing w:before="71"/>
        <w:ind w:left="418"/>
        <w:jc w:val="center"/>
        <w:rPr>
          <w:rFonts w:cs="Arial"/>
          <w:spacing w:val="-2"/>
        </w:rPr>
      </w:pPr>
    </w:p>
    <w:p w14:paraId="2BFD2B4B" w14:textId="6CF03110" w:rsidR="00946D14" w:rsidRPr="009C687B" w:rsidRDefault="00634489" w:rsidP="00634489">
      <w:pPr>
        <w:pStyle w:val="Heading2"/>
        <w:spacing w:before="71"/>
        <w:ind w:left="418"/>
        <w:jc w:val="center"/>
        <w:rPr>
          <w:rFonts w:cs="Arial"/>
          <w:spacing w:val="-2"/>
          <w:sz w:val="24"/>
        </w:rPr>
      </w:pPr>
      <w:r w:rsidRPr="009C687B">
        <w:rPr>
          <w:rFonts w:cs="Arial"/>
          <w:spacing w:val="-2"/>
          <w:sz w:val="24"/>
        </w:rPr>
        <w:t>ESSENTIALS</w:t>
      </w:r>
      <w:r w:rsidR="00946D14" w:rsidRPr="009C687B">
        <w:rPr>
          <w:rFonts w:cs="Arial"/>
          <w:spacing w:val="-2"/>
          <w:sz w:val="24"/>
        </w:rPr>
        <w:t xml:space="preserve"> OF </w:t>
      </w:r>
      <w:r w:rsidR="00BE5232" w:rsidRPr="009C687B">
        <w:rPr>
          <w:rFonts w:cs="Arial"/>
          <w:spacing w:val="-2"/>
          <w:sz w:val="24"/>
        </w:rPr>
        <w:t>EVIDENCE-BASED PRACTICE</w:t>
      </w:r>
    </w:p>
    <w:p w14:paraId="39C42A63" w14:textId="77777777" w:rsidR="00AD523C" w:rsidRPr="009C687B" w:rsidRDefault="00AD523C" w:rsidP="00AD523C">
      <w:pPr>
        <w:pStyle w:val="Heading2"/>
        <w:spacing w:before="71"/>
        <w:ind w:left="418"/>
        <w:jc w:val="center"/>
        <w:rPr>
          <w:rFonts w:cs="Arial"/>
          <w:spacing w:val="-2"/>
        </w:rPr>
      </w:pPr>
    </w:p>
    <w:p w14:paraId="359AE6CA" w14:textId="77777777" w:rsidR="000C7C34" w:rsidRPr="009C687B" w:rsidRDefault="000C7C34" w:rsidP="00AD523C">
      <w:pPr>
        <w:pStyle w:val="Heading2"/>
        <w:spacing w:before="71"/>
        <w:ind w:left="418"/>
        <w:jc w:val="center"/>
        <w:rPr>
          <w:rFonts w:cs="Arial"/>
          <w:spacing w:val="-2"/>
        </w:rPr>
      </w:pPr>
    </w:p>
    <w:p w14:paraId="1294B086" w14:textId="77777777" w:rsidR="000C7C34" w:rsidRPr="009C687B" w:rsidRDefault="000C7C34" w:rsidP="00AD523C">
      <w:pPr>
        <w:pStyle w:val="Heading2"/>
        <w:spacing w:before="71"/>
        <w:ind w:left="418"/>
        <w:jc w:val="center"/>
        <w:rPr>
          <w:rFonts w:cs="Arial"/>
          <w:spacing w:val="-2"/>
        </w:rPr>
      </w:pPr>
    </w:p>
    <w:p w14:paraId="6D44AFB0" w14:textId="77777777" w:rsidR="00AD523C" w:rsidRPr="009C687B" w:rsidRDefault="00AD523C" w:rsidP="00AD523C">
      <w:pPr>
        <w:pStyle w:val="Heading2"/>
        <w:spacing w:before="71"/>
        <w:ind w:left="418"/>
        <w:jc w:val="center"/>
        <w:rPr>
          <w:rFonts w:cs="Arial"/>
          <w:spacing w:val="-2"/>
        </w:rPr>
      </w:pPr>
    </w:p>
    <w:p w14:paraId="5D81EEB5" w14:textId="77777777" w:rsidR="00AD523C" w:rsidRPr="009C687B" w:rsidRDefault="00AD523C" w:rsidP="00AD523C">
      <w:pPr>
        <w:pStyle w:val="Heading2"/>
        <w:spacing w:before="71"/>
        <w:ind w:left="418"/>
        <w:jc w:val="center"/>
        <w:rPr>
          <w:rFonts w:cs="Arial"/>
          <w:spacing w:val="-2"/>
        </w:rPr>
      </w:pPr>
    </w:p>
    <w:p w14:paraId="5CAF8D6A" w14:textId="0156C2F3" w:rsidR="00AD523C" w:rsidRPr="009C687B" w:rsidRDefault="00AD523C" w:rsidP="00AD523C">
      <w:pPr>
        <w:pStyle w:val="Heading2"/>
        <w:spacing w:before="71"/>
        <w:ind w:left="418"/>
        <w:jc w:val="center"/>
        <w:rPr>
          <w:rFonts w:cs="Arial"/>
          <w:spacing w:val="-2"/>
        </w:rPr>
      </w:pPr>
    </w:p>
    <w:p w14:paraId="48D90DAB" w14:textId="77777777" w:rsidR="00E622CB" w:rsidRPr="009C687B" w:rsidRDefault="00E622CB" w:rsidP="00E622CB">
      <w:pPr>
        <w:pStyle w:val="Heading2"/>
        <w:spacing w:before="71"/>
        <w:ind w:left="418"/>
        <w:rPr>
          <w:rFonts w:cs="Arial"/>
          <w:spacing w:val="-2"/>
        </w:rPr>
      </w:pPr>
    </w:p>
    <w:p w14:paraId="45F2B623" w14:textId="77777777" w:rsidR="00E622CB" w:rsidRPr="009C687B" w:rsidRDefault="00E622CB" w:rsidP="00E622CB">
      <w:pPr>
        <w:pStyle w:val="Heading2"/>
        <w:spacing w:before="71"/>
        <w:ind w:left="418"/>
        <w:rPr>
          <w:rFonts w:cs="Arial"/>
          <w:spacing w:val="-2"/>
        </w:rPr>
      </w:pPr>
    </w:p>
    <w:p w14:paraId="0B423429" w14:textId="77777777" w:rsidR="00E622CB" w:rsidRPr="009C687B" w:rsidRDefault="00E622CB" w:rsidP="00E622CB">
      <w:pPr>
        <w:pStyle w:val="Heading2"/>
        <w:spacing w:before="71"/>
        <w:ind w:left="418"/>
        <w:rPr>
          <w:rFonts w:cs="Arial"/>
          <w:spacing w:val="-2"/>
        </w:rPr>
      </w:pPr>
    </w:p>
    <w:p w14:paraId="1BBEB098" w14:textId="77777777" w:rsidR="00E622CB" w:rsidRPr="009C687B" w:rsidRDefault="00E622CB" w:rsidP="00E622CB">
      <w:pPr>
        <w:pStyle w:val="Heading2"/>
        <w:spacing w:before="71"/>
        <w:ind w:left="0"/>
        <w:rPr>
          <w:rFonts w:cs="Arial"/>
          <w:spacing w:val="-2"/>
        </w:rPr>
      </w:pPr>
    </w:p>
    <w:p w14:paraId="2063CB93" w14:textId="77777777" w:rsidR="00E622CB" w:rsidRPr="009C687B" w:rsidRDefault="00E622CB" w:rsidP="00E622CB">
      <w:pPr>
        <w:pStyle w:val="Heading2"/>
        <w:spacing w:before="71"/>
        <w:ind w:left="418"/>
        <w:rPr>
          <w:rFonts w:cs="Arial"/>
          <w:spacing w:val="-2"/>
        </w:rPr>
      </w:pPr>
    </w:p>
    <w:p w14:paraId="5392E89D" w14:textId="199C4F28" w:rsidR="00E622CB" w:rsidRPr="009C687B" w:rsidRDefault="00E622CB" w:rsidP="00E622CB">
      <w:pPr>
        <w:pStyle w:val="Heading2"/>
        <w:spacing w:before="71"/>
        <w:rPr>
          <w:rFonts w:cs="Arial"/>
          <w:b w:val="0"/>
          <w:spacing w:val="-2"/>
        </w:rPr>
      </w:pPr>
    </w:p>
    <w:p w14:paraId="5754CC75" w14:textId="50EC45D0" w:rsidR="00EC5DEC" w:rsidRPr="009C687B" w:rsidRDefault="00EC5DEC" w:rsidP="00EC5DEC">
      <w:pPr>
        <w:pStyle w:val="Heading2"/>
        <w:spacing w:before="71"/>
        <w:rPr>
          <w:rFonts w:cs="Arial"/>
          <w:spacing w:val="-2"/>
        </w:rPr>
      </w:pPr>
    </w:p>
    <w:p w14:paraId="32458898" w14:textId="77777777" w:rsidR="00A31A6B" w:rsidRPr="009C687B" w:rsidRDefault="00A31A6B" w:rsidP="00EC5DEC">
      <w:pPr>
        <w:pStyle w:val="Heading2"/>
        <w:spacing w:before="71"/>
        <w:ind w:firstLine="298"/>
        <w:rPr>
          <w:rFonts w:cs="Arial"/>
          <w:spacing w:val="-2"/>
        </w:rPr>
      </w:pPr>
    </w:p>
    <w:p w14:paraId="309604DD" w14:textId="77777777" w:rsidR="00A31A6B" w:rsidRPr="009C687B" w:rsidRDefault="00A31A6B" w:rsidP="00EC5DEC">
      <w:pPr>
        <w:pStyle w:val="Heading2"/>
        <w:spacing w:before="71"/>
        <w:ind w:firstLine="298"/>
        <w:rPr>
          <w:rFonts w:cs="Arial"/>
          <w:spacing w:val="-2"/>
        </w:rPr>
      </w:pPr>
    </w:p>
    <w:p w14:paraId="06455D5E" w14:textId="77777777" w:rsidR="00A31A6B" w:rsidRPr="009C687B" w:rsidRDefault="00A31A6B" w:rsidP="00EC5DEC">
      <w:pPr>
        <w:pStyle w:val="Heading2"/>
        <w:spacing w:before="71"/>
        <w:ind w:firstLine="298"/>
        <w:rPr>
          <w:rFonts w:cs="Arial"/>
          <w:spacing w:val="-2"/>
        </w:rPr>
      </w:pPr>
    </w:p>
    <w:p w14:paraId="00538084" w14:textId="316A85BD" w:rsidR="00D218F5" w:rsidRDefault="00D218F5" w:rsidP="00EC5DEC">
      <w:pPr>
        <w:pStyle w:val="Heading2"/>
        <w:spacing w:before="71"/>
        <w:ind w:firstLine="298"/>
        <w:rPr>
          <w:rFonts w:cs="Arial"/>
          <w:spacing w:val="-2"/>
        </w:rPr>
      </w:pPr>
    </w:p>
    <w:p w14:paraId="5E997063" w14:textId="3F795FCE" w:rsidR="003C2608" w:rsidRDefault="003C2608" w:rsidP="00EC5DEC">
      <w:pPr>
        <w:pStyle w:val="Heading2"/>
        <w:spacing w:before="71"/>
        <w:ind w:firstLine="298"/>
        <w:rPr>
          <w:rFonts w:cs="Arial"/>
          <w:spacing w:val="-2"/>
        </w:rPr>
      </w:pPr>
    </w:p>
    <w:p w14:paraId="2E5D3382" w14:textId="488DDB9E" w:rsidR="003C2608" w:rsidRDefault="003C2608" w:rsidP="00EC5DEC">
      <w:pPr>
        <w:pStyle w:val="Heading2"/>
        <w:spacing w:before="71"/>
        <w:ind w:firstLine="298"/>
        <w:rPr>
          <w:rFonts w:cs="Arial"/>
          <w:spacing w:val="-2"/>
        </w:rPr>
      </w:pPr>
    </w:p>
    <w:p w14:paraId="052F0AA1" w14:textId="77777777" w:rsidR="003C2608" w:rsidRPr="009C687B" w:rsidRDefault="003C2608" w:rsidP="00EC5DEC">
      <w:pPr>
        <w:pStyle w:val="Heading2"/>
        <w:spacing w:before="71"/>
        <w:ind w:firstLine="298"/>
        <w:rPr>
          <w:rFonts w:cs="Arial"/>
          <w:spacing w:val="-2"/>
        </w:rPr>
      </w:pPr>
    </w:p>
    <w:p w14:paraId="5AED7CC6" w14:textId="70762AC3" w:rsidR="00EC5DEC" w:rsidRPr="009C687B" w:rsidRDefault="00EC5DEC" w:rsidP="00EC5DEC">
      <w:pPr>
        <w:pStyle w:val="Heading2"/>
        <w:spacing w:before="71"/>
        <w:ind w:firstLine="298"/>
        <w:rPr>
          <w:rFonts w:cs="Arial"/>
          <w:spacing w:val="-2"/>
        </w:rPr>
      </w:pPr>
      <w:r w:rsidRPr="009C687B">
        <w:rPr>
          <w:rFonts w:cs="Arial"/>
          <w:spacing w:val="-2"/>
        </w:rPr>
        <w:t>Program Description</w:t>
      </w:r>
    </w:p>
    <w:p w14:paraId="0205E991" w14:textId="1B536F46" w:rsidR="00AD523C" w:rsidRPr="009C687B" w:rsidRDefault="00AD523C" w:rsidP="00C2211C">
      <w:pPr>
        <w:pStyle w:val="Heading2"/>
        <w:spacing w:before="71"/>
        <w:ind w:left="418"/>
        <w:rPr>
          <w:rFonts w:cs="Arial"/>
          <w:b w:val="0"/>
          <w:strike/>
          <w:color w:val="000000" w:themeColor="text1"/>
        </w:rPr>
      </w:pPr>
      <w:r w:rsidRPr="009C687B">
        <w:rPr>
          <w:rFonts w:cs="Arial"/>
          <w:b w:val="0"/>
          <w:color w:val="000000"/>
          <w:spacing w:val="-1"/>
        </w:rPr>
        <w:t>Thi</w:t>
      </w:r>
      <w:r w:rsidRPr="009C687B">
        <w:rPr>
          <w:rFonts w:cs="Arial"/>
          <w:b w:val="0"/>
          <w:color w:val="000000"/>
        </w:rPr>
        <w:t>s</w:t>
      </w:r>
      <w:r w:rsidR="005E53E8" w:rsidRPr="009C687B">
        <w:rPr>
          <w:rFonts w:cs="Arial"/>
          <w:b w:val="0"/>
          <w:color w:val="000000"/>
          <w:spacing w:val="1"/>
        </w:rPr>
        <w:t xml:space="preserve"> course is </w:t>
      </w:r>
      <w:r w:rsidRPr="009C687B">
        <w:rPr>
          <w:rFonts w:cs="Arial"/>
          <w:b w:val="0"/>
          <w:color w:val="000000"/>
          <w:spacing w:val="1"/>
        </w:rPr>
        <w:t xml:space="preserve">designed </w:t>
      </w:r>
      <w:r w:rsidRPr="009C687B">
        <w:rPr>
          <w:rFonts w:cs="Arial"/>
          <w:b w:val="0"/>
          <w:color w:val="000000"/>
          <w:spacing w:val="-1"/>
        </w:rPr>
        <w:t xml:space="preserve">for </w:t>
      </w:r>
      <w:r w:rsidR="003C2608">
        <w:rPr>
          <w:rFonts w:cs="Arial"/>
          <w:b w:val="0"/>
          <w:color w:val="000000"/>
          <w:spacing w:val="-1"/>
        </w:rPr>
        <w:t xml:space="preserve">health care professionals </w:t>
      </w:r>
      <w:r w:rsidRPr="009C687B">
        <w:rPr>
          <w:rFonts w:cs="Arial"/>
          <w:b w:val="0"/>
          <w:color w:val="000000"/>
          <w:spacing w:val="-1"/>
        </w:rPr>
        <w:t xml:space="preserve">working in Sub-Saharan Africa. It is developed to teach the </w:t>
      </w:r>
      <w:r w:rsidR="009B4B05" w:rsidRPr="009C687B">
        <w:rPr>
          <w:rFonts w:cs="Arial"/>
          <w:b w:val="0"/>
          <w:color w:val="000000"/>
          <w:spacing w:val="-1"/>
        </w:rPr>
        <w:t>steps</w:t>
      </w:r>
      <w:r w:rsidRPr="009C687B">
        <w:rPr>
          <w:rFonts w:cs="Arial"/>
          <w:b w:val="0"/>
          <w:color w:val="000000"/>
          <w:spacing w:val="-1"/>
        </w:rPr>
        <w:t xml:space="preserve"> of </w:t>
      </w:r>
      <w:r w:rsidR="005D36F8" w:rsidRPr="009C687B">
        <w:rPr>
          <w:rFonts w:cs="Arial"/>
          <w:b w:val="0"/>
          <w:color w:val="000000"/>
          <w:spacing w:val="-1"/>
        </w:rPr>
        <w:t>ev</w:t>
      </w:r>
      <w:r w:rsidR="00F34F4F" w:rsidRPr="009C687B">
        <w:rPr>
          <w:rFonts w:cs="Arial"/>
          <w:b w:val="0"/>
          <w:color w:val="000000"/>
          <w:spacing w:val="-1"/>
        </w:rPr>
        <w:t xml:space="preserve">idence-based </w:t>
      </w:r>
      <w:r w:rsidR="00695013" w:rsidRPr="009C687B">
        <w:rPr>
          <w:rFonts w:cs="Arial"/>
          <w:b w:val="0"/>
          <w:color w:val="000000"/>
          <w:spacing w:val="-1"/>
        </w:rPr>
        <w:t>practice</w:t>
      </w:r>
      <w:r w:rsidR="00DF5B47" w:rsidRPr="009C687B">
        <w:rPr>
          <w:rFonts w:cs="Arial"/>
          <w:b w:val="0"/>
          <w:color w:val="000000"/>
          <w:spacing w:val="-1"/>
        </w:rPr>
        <w:t xml:space="preserve"> </w:t>
      </w:r>
      <w:r w:rsidR="005867FE" w:rsidRPr="009C687B">
        <w:rPr>
          <w:rFonts w:cs="Arial"/>
          <w:b w:val="0"/>
          <w:color w:val="000000"/>
          <w:spacing w:val="-1"/>
        </w:rPr>
        <w:t>and cultivate a spirit of inquiry.</w:t>
      </w:r>
      <w:r w:rsidR="00AD45EC" w:rsidRPr="009C687B">
        <w:rPr>
          <w:rFonts w:cs="Arial"/>
          <w:b w:val="0"/>
          <w:color w:val="000000"/>
          <w:spacing w:val="-1"/>
        </w:rPr>
        <w:t xml:space="preserve"> </w:t>
      </w:r>
      <w:r w:rsidRPr="009C687B">
        <w:rPr>
          <w:rFonts w:cs="Arial"/>
          <w:b w:val="0"/>
          <w:color w:val="000000"/>
          <w:spacing w:val="-1"/>
        </w:rPr>
        <w:t xml:space="preserve">During the </w:t>
      </w:r>
      <w:r w:rsidR="005E53E8" w:rsidRPr="009C687B">
        <w:rPr>
          <w:rFonts w:cs="Arial"/>
          <w:b w:val="0"/>
          <w:color w:val="000000"/>
          <w:spacing w:val="-1"/>
        </w:rPr>
        <w:t>course</w:t>
      </w:r>
      <w:r w:rsidR="00562C1C" w:rsidRPr="009C687B">
        <w:rPr>
          <w:rFonts w:cs="Arial"/>
          <w:b w:val="0"/>
          <w:color w:val="000000"/>
          <w:spacing w:val="-1"/>
        </w:rPr>
        <w:t>,</w:t>
      </w:r>
      <w:r w:rsidRPr="009C687B">
        <w:rPr>
          <w:rFonts w:cs="Arial"/>
          <w:b w:val="0"/>
          <w:color w:val="000000"/>
          <w:spacing w:val="-1"/>
        </w:rPr>
        <w:t xml:space="preserve"> participants will </w:t>
      </w:r>
      <w:r w:rsidR="00F02278" w:rsidRPr="009C687B">
        <w:rPr>
          <w:rFonts w:cs="Arial"/>
          <w:b w:val="0"/>
          <w:color w:val="000000"/>
          <w:spacing w:val="-1"/>
        </w:rPr>
        <w:t>craft</w:t>
      </w:r>
      <w:r w:rsidR="00211F47" w:rsidRPr="009C687B">
        <w:rPr>
          <w:rFonts w:cs="Arial"/>
          <w:b w:val="0"/>
          <w:color w:val="000000"/>
          <w:spacing w:val="-1"/>
        </w:rPr>
        <w:t xml:space="preserve"> a clinical question</w:t>
      </w:r>
      <w:r w:rsidR="00FB2591" w:rsidRPr="009C687B">
        <w:rPr>
          <w:rFonts w:cs="Arial"/>
          <w:b w:val="0"/>
          <w:color w:val="000000"/>
          <w:spacing w:val="-1"/>
        </w:rPr>
        <w:t xml:space="preserve"> in PICO</w:t>
      </w:r>
      <w:r w:rsidR="003C2608">
        <w:rPr>
          <w:rFonts w:cs="Arial"/>
          <w:b w:val="0"/>
          <w:color w:val="000000"/>
          <w:spacing w:val="-1"/>
        </w:rPr>
        <w:t>T</w:t>
      </w:r>
      <w:r w:rsidR="00FB2591" w:rsidRPr="009C687B">
        <w:rPr>
          <w:rFonts w:cs="Arial"/>
          <w:b w:val="0"/>
          <w:color w:val="000000"/>
          <w:spacing w:val="-1"/>
        </w:rPr>
        <w:t xml:space="preserve"> format,</w:t>
      </w:r>
      <w:r w:rsidR="009A224E" w:rsidRPr="009C687B">
        <w:rPr>
          <w:rFonts w:cs="Arial"/>
          <w:b w:val="0"/>
          <w:color w:val="000000"/>
          <w:spacing w:val="-1"/>
        </w:rPr>
        <w:t xml:space="preserve"> craft a search strategy including </w:t>
      </w:r>
      <w:r w:rsidR="00F03A07" w:rsidRPr="009C687B">
        <w:rPr>
          <w:rFonts w:cs="Arial"/>
          <w:b w:val="0"/>
          <w:bCs w:val="0"/>
          <w:color w:val="000000"/>
          <w:spacing w:val="-1"/>
        </w:rPr>
        <w:t>relevant databases</w:t>
      </w:r>
      <w:r w:rsidR="009A224E" w:rsidRPr="009C687B">
        <w:rPr>
          <w:rFonts w:cs="Arial"/>
          <w:b w:val="0"/>
          <w:bCs w:val="0"/>
          <w:color w:val="000000"/>
          <w:spacing w:val="-1"/>
        </w:rPr>
        <w:t xml:space="preserve">, critically appraise and synthesize the evidence, and translate </w:t>
      </w:r>
      <w:r w:rsidR="00AC661E" w:rsidRPr="009C687B">
        <w:rPr>
          <w:rFonts w:cs="Arial"/>
          <w:b w:val="0"/>
          <w:bCs w:val="0"/>
          <w:color w:val="000000"/>
          <w:spacing w:val="-1"/>
        </w:rPr>
        <w:t xml:space="preserve">those findings into practice. </w:t>
      </w:r>
      <w:r w:rsidR="003C2608">
        <w:rPr>
          <w:rFonts w:cs="Arial"/>
          <w:b w:val="0"/>
          <w:color w:val="000000"/>
          <w:spacing w:val="-1"/>
        </w:rPr>
        <w:t xml:space="preserve">Students </w:t>
      </w:r>
      <w:r w:rsidRPr="009C687B">
        <w:rPr>
          <w:rFonts w:cs="Arial"/>
          <w:b w:val="0"/>
          <w:color w:val="000000"/>
          <w:spacing w:val="-1"/>
        </w:rPr>
        <w:t xml:space="preserve">will learn </w:t>
      </w:r>
      <w:r w:rsidR="00FD65DF" w:rsidRPr="009C687B">
        <w:rPr>
          <w:rFonts w:cs="Arial"/>
          <w:b w:val="0"/>
          <w:bCs w:val="0"/>
          <w:color w:val="000000"/>
          <w:spacing w:val="-1"/>
        </w:rPr>
        <w:t>to critically appraise and synthesize evidence for translation into practice.</w:t>
      </w:r>
    </w:p>
    <w:p w14:paraId="0FC462D3" w14:textId="77777777" w:rsidR="00D63E92" w:rsidRPr="009C687B" w:rsidRDefault="00D63E92" w:rsidP="00027E5B">
      <w:pPr>
        <w:pStyle w:val="Heading2"/>
        <w:spacing w:before="71"/>
        <w:ind w:left="0"/>
        <w:rPr>
          <w:rFonts w:cs="Arial"/>
          <w:spacing w:val="-2"/>
        </w:rPr>
      </w:pPr>
    </w:p>
    <w:p w14:paraId="18508DA5" w14:textId="77777777" w:rsidR="00D74F94" w:rsidRDefault="00D74F94" w:rsidP="00C2211C">
      <w:pPr>
        <w:pStyle w:val="Heading2"/>
        <w:spacing w:before="71"/>
        <w:ind w:left="418"/>
        <w:rPr>
          <w:rFonts w:cs="Arial"/>
          <w:spacing w:val="-2"/>
        </w:rPr>
      </w:pPr>
    </w:p>
    <w:p w14:paraId="541F1133" w14:textId="0FBE730E" w:rsidR="00C2211C" w:rsidRPr="009C687B" w:rsidRDefault="00C2211C" w:rsidP="00C2211C">
      <w:pPr>
        <w:pStyle w:val="Heading2"/>
        <w:spacing w:before="71"/>
        <w:ind w:left="418"/>
        <w:rPr>
          <w:rFonts w:cs="Arial"/>
          <w:spacing w:val="-2"/>
        </w:rPr>
      </w:pPr>
      <w:r w:rsidRPr="009C687B">
        <w:rPr>
          <w:rFonts w:cs="Arial"/>
          <w:spacing w:val="-2"/>
        </w:rPr>
        <w:t>Faculty</w:t>
      </w:r>
    </w:p>
    <w:p w14:paraId="02E24D8D" w14:textId="019613B5" w:rsidR="0077536A" w:rsidRPr="009C687B" w:rsidRDefault="0077536A" w:rsidP="001B0C12">
      <w:pPr>
        <w:pStyle w:val="Heading2"/>
        <w:spacing w:before="71"/>
        <w:ind w:left="418"/>
        <w:rPr>
          <w:rFonts w:cs="Arial"/>
          <w:b w:val="0"/>
          <w:spacing w:val="-2"/>
        </w:rPr>
      </w:pPr>
      <w:r w:rsidRPr="009C687B">
        <w:rPr>
          <w:rFonts w:cs="Arial"/>
          <w:b w:val="0"/>
          <w:spacing w:val="-2"/>
        </w:rPr>
        <w:t xml:space="preserve">Karen </w:t>
      </w:r>
      <w:proofErr w:type="spellStart"/>
      <w:r w:rsidRPr="009C687B">
        <w:rPr>
          <w:rFonts w:cs="Arial"/>
          <w:b w:val="0"/>
          <w:spacing w:val="-2"/>
        </w:rPr>
        <w:t>DiValerio</w:t>
      </w:r>
      <w:proofErr w:type="spellEnd"/>
      <w:r w:rsidRPr="009C687B">
        <w:rPr>
          <w:rFonts w:cs="Arial"/>
          <w:b w:val="0"/>
          <w:spacing w:val="-2"/>
        </w:rPr>
        <w:t xml:space="preserve"> Gibbs, MSN/MPH, RN, PHNA-BC, CPN</w:t>
      </w:r>
    </w:p>
    <w:p w14:paraId="461593A3" w14:textId="77777777" w:rsidR="003765B4" w:rsidRPr="009C687B" w:rsidRDefault="003765B4" w:rsidP="003765B4">
      <w:pPr>
        <w:pStyle w:val="Heading2"/>
        <w:spacing w:before="71"/>
        <w:ind w:left="418"/>
        <w:rPr>
          <w:rFonts w:cs="Arial"/>
          <w:b w:val="0"/>
          <w:spacing w:val="-2"/>
        </w:rPr>
      </w:pPr>
      <w:r w:rsidRPr="009C687B">
        <w:rPr>
          <w:rFonts w:cs="Arial"/>
          <w:b w:val="0"/>
          <w:spacing w:val="-2"/>
        </w:rPr>
        <w:t xml:space="preserve">Marilyn J Hockenberry PhD, RN, FAAN </w:t>
      </w:r>
    </w:p>
    <w:p w14:paraId="5619DDC2" w14:textId="77777777" w:rsidR="001B4263" w:rsidRPr="009C687B" w:rsidRDefault="001B4263" w:rsidP="00AD523C">
      <w:pPr>
        <w:pStyle w:val="Heading2"/>
        <w:spacing w:before="71"/>
        <w:ind w:left="418"/>
        <w:rPr>
          <w:rFonts w:cs="Arial"/>
          <w:color w:val="000000"/>
          <w:spacing w:val="-1"/>
        </w:rPr>
      </w:pPr>
    </w:p>
    <w:p w14:paraId="0D1EAFDD" w14:textId="77777777" w:rsidR="00F731C2" w:rsidRDefault="00F731C2" w:rsidP="00AD523C">
      <w:pPr>
        <w:pStyle w:val="Heading2"/>
        <w:spacing w:before="71"/>
        <w:ind w:left="418"/>
        <w:rPr>
          <w:rFonts w:cs="Arial"/>
          <w:color w:val="000000"/>
          <w:spacing w:val="-1"/>
        </w:rPr>
      </w:pPr>
    </w:p>
    <w:p w14:paraId="395D46C6" w14:textId="7B1FC6E8" w:rsidR="000C7C34" w:rsidRPr="009C687B" w:rsidRDefault="000C7C34" w:rsidP="00AD523C">
      <w:pPr>
        <w:pStyle w:val="Heading2"/>
        <w:spacing w:before="71"/>
        <w:ind w:left="418"/>
        <w:rPr>
          <w:rFonts w:cs="Arial"/>
          <w:color w:val="000000"/>
          <w:spacing w:val="-1"/>
        </w:rPr>
      </w:pPr>
      <w:r w:rsidRPr="009C687B">
        <w:rPr>
          <w:rFonts w:cs="Arial"/>
          <w:color w:val="000000"/>
          <w:spacing w:val="-1"/>
        </w:rPr>
        <w:t>Program Objectives</w:t>
      </w:r>
    </w:p>
    <w:p w14:paraId="7EF961B6" w14:textId="4135BEA8" w:rsidR="00F731C2" w:rsidRDefault="00F731C2" w:rsidP="000C7C34">
      <w:pPr>
        <w:pStyle w:val="Heading2"/>
        <w:numPr>
          <w:ilvl w:val="0"/>
          <w:numId w:val="1"/>
        </w:numPr>
        <w:spacing w:before="71"/>
        <w:rPr>
          <w:rFonts w:cs="Arial"/>
          <w:b w:val="0"/>
          <w:spacing w:val="-2"/>
        </w:rPr>
      </w:pPr>
      <w:r>
        <w:rPr>
          <w:rFonts w:cs="Arial"/>
          <w:b w:val="0"/>
          <w:spacing w:val="-2"/>
        </w:rPr>
        <w:t>Analyze the essentials components of the evidence-based review process.</w:t>
      </w:r>
    </w:p>
    <w:p w14:paraId="31FCA2A1" w14:textId="4B6BBB33" w:rsidR="000C7C34" w:rsidRPr="009C687B" w:rsidRDefault="00D34A84" w:rsidP="000C7C34">
      <w:pPr>
        <w:pStyle w:val="Heading2"/>
        <w:numPr>
          <w:ilvl w:val="0"/>
          <w:numId w:val="1"/>
        </w:numPr>
        <w:spacing w:before="71"/>
        <w:rPr>
          <w:rFonts w:cs="Arial"/>
          <w:b w:val="0"/>
          <w:spacing w:val="-2"/>
        </w:rPr>
      </w:pPr>
      <w:r w:rsidRPr="009C687B">
        <w:rPr>
          <w:rFonts w:cs="Arial"/>
          <w:b w:val="0"/>
          <w:spacing w:val="-2"/>
        </w:rPr>
        <w:t xml:space="preserve">Identify a clinical </w:t>
      </w:r>
      <w:r w:rsidR="00CA7F02" w:rsidRPr="009C687B">
        <w:rPr>
          <w:rFonts w:cs="Arial"/>
          <w:b w:val="0"/>
          <w:spacing w:val="-2"/>
        </w:rPr>
        <w:t>problem</w:t>
      </w:r>
      <w:r w:rsidRPr="009C687B">
        <w:rPr>
          <w:rFonts w:cs="Arial"/>
          <w:b w:val="0"/>
          <w:spacing w:val="-2"/>
        </w:rPr>
        <w:t xml:space="preserve"> t</w:t>
      </w:r>
      <w:r w:rsidR="00F86B8D" w:rsidRPr="009C687B">
        <w:rPr>
          <w:rFonts w:cs="Arial"/>
          <w:b w:val="0"/>
          <w:spacing w:val="-2"/>
        </w:rPr>
        <w:t>hat pertains to quality or safety of patient care</w:t>
      </w:r>
      <w:r w:rsidR="00DF13F7" w:rsidRPr="009C687B">
        <w:rPr>
          <w:rFonts w:cs="Arial"/>
          <w:b w:val="0"/>
          <w:spacing w:val="-2"/>
        </w:rPr>
        <w:t xml:space="preserve"> or health systems</w:t>
      </w:r>
      <w:r w:rsidR="00000ED3" w:rsidRPr="009C687B">
        <w:rPr>
          <w:rFonts w:cs="Arial"/>
          <w:b w:val="0"/>
          <w:spacing w:val="-2"/>
        </w:rPr>
        <w:t xml:space="preserve"> and tr</w:t>
      </w:r>
      <w:r w:rsidR="003954A3" w:rsidRPr="009C687B">
        <w:rPr>
          <w:rFonts w:cs="Arial"/>
          <w:b w:val="0"/>
          <w:spacing w:val="-2"/>
        </w:rPr>
        <w:t>anslate the concept into a clinical question</w:t>
      </w:r>
      <w:r w:rsidR="00DF13F7" w:rsidRPr="009C687B">
        <w:rPr>
          <w:rFonts w:cs="Arial"/>
          <w:b w:val="0"/>
          <w:spacing w:val="-2"/>
        </w:rPr>
        <w:t xml:space="preserve">. </w:t>
      </w:r>
    </w:p>
    <w:p w14:paraId="322F27CC" w14:textId="68782627" w:rsidR="004503F1" w:rsidRPr="009C687B" w:rsidRDefault="008C7E16" w:rsidP="000C7C34">
      <w:pPr>
        <w:pStyle w:val="Heading2"/>
        <w:numPr>
          <w:ilvl w:val="0"/>
          <w:numId w:val="1"/>
        </w:numPr>
        <w:spacing w:before="71"/>
        <w:rPr>
          <w:rFonts w:cs="Arial"/>
          <w:b w:val="0"/>
          <w:spacing w:val="-2"/>
        </w:rPr>
      </w:pPr>
      <w:r w:rsidRPr="009C687B">
        <w:rPr>
          <w:rFonts w:cs="Arial"/>
          <w:b w:val="0"/>
          <w:spacing w:val="-2"/>
        </w:rPr>
        <w:t xml:space="preserve">Navigate among a variety of information sources to access, search, and critically evaluate </w:t>
      </w:r>
      <w:r w:rsidR="00D57228" w:rsidRPr="009C687B">
        <w:rPr>
          <w:rFonts w:cs="Arial"/>
          <w:b w:val="0"/>
          <w:spacing w:val="-2"/>
        </w:rPr>
        <w:t xml:space="preserve">appropriate resources related to a </w:t>
      </w:r>
      <w:r w:rsidR="0000626D" w:rsidRPr="009C687B">
        <w:rPr>
          <w:rFonts w:cs="Arial"/>
          <w:b w:val="0"/>
          <w:spacing w:val="-2"/>
        </w:rPr>
        <w:t xml:space="preserve">specific </w:t>
      </w:r>
      <w:r w:rsidR="00D57228" w:rsidRPr="009C687B">
        <w:rPr>
          <w:rFonts w:cs="Arial"/>
          <w:b w:val="0"/>
          <w:spacing w:val="-2"/>
        </w:rPr>
        <w:t xml:space="preserve">clinical question. </w:t>
      </w:r>
    </w:p>
    <w:p w14:paraId="282E8CC3" w14:textId="3E8CCA59" w:rsidR="00536305" w:rsidRPr="009C687B" w:rsidRDefault="00536305" w:rsidP="000C7C34">
      <w:pPr>
        <w:pStyle w:val="Heading2"/>
        <w:numPr>
          <w:ilvl w:val="0"/>
          <w:numId w:val="1"/>
        </w:numPr>
        <w:spacing w:before="71"/>
        <w:rPr>
          <w:rFonts w:cs="Arial"/>
          <w:b w:val="0"/>
          <w:spacing w:val="-2"/>
        </w:rPr>
      </w:pPr>
      <w:r w:rsidRPr="009C687B">
        <w:rPr>
          <w:rFonts w:cs="Arial"/>
          <w:b w:val="0"/>
          <w:spacing w:val="-2"/>
        </w:rPr>
        <w:t>Critically appraise literature and other evidenc</w:t>
      </w:r>
      <w:r w:rsidR="00C71C7C" w:rsidRPr="009C687B">
        <w:rPr>
          <w:rFonts w:cs="Arial"/>
          <w:b w:val="0"/>
          <w:spacing w:val="-2"/>
        </w:rPr>
        <w:t>e</w:t>
      </w:r>
      <w:r w:rsidR="002B32EE" w:rsidRPr="009C687B">
        <w:rPr>
          <w:rFonts w:cs="Arial"/>
          <w:b w:val="0"/>
          <w:spacing w:val="-2"/>
        </w:rPr>
        <w:t xml:space="preserve">. </w:t>
      </w:r>
    </w:p>
    <w:p w14:paraId="45FA4326" w14:textId="406281F6" w:rsidR="00426059" w:rsidRPr="009C687B" w:rsidRDefault="00964903" w:rsidP="000C7C34">
      <w:pPr>
        <w:pStyle w:val="Heading2"/>
        <w:numPr>
          <w:ilvl w:val="0"/>
          <w:numId w:val="1"/>
        </w:numPr>
        <w:spacing w:before="71"/>
        <w:rPr>
          <w:rFonts w:cs="Arial"/>
          <w:b w:val="0"/>
          <w:spacing w:val="-2"/>
        </w:rPr>
      </w:pPr>
      <w:r w:rsidRPr="009C687B">
        <w:rPr>
          <w:rFonts w:cs="Arial"/>
          <w:b w:val="0"/>
          <w:spacing w:val="-2"/>
        </w:rPr>
        <w:t xml:space="preserve">Synthesize the findings of the evidence review and translate those findings into practice. </w:t>
      </w:r>
    </w:p>
    <w:p w14:paraId="3CE27F6C" w14:textId="77777777" w:rsidR="00850ED1" w:rsidRPr="009C687B" w:rsidRDefault="00850ED1" w:rsidP="00E622CB">
      <w:pPr>
        <w:pStyle w:val="Heading2"/>
        <w:spacing w:before="71"/>
        <w:ind w:left="0"/>
        <w:rPr>
          <w:rFonts w:cs="Arial"/>
          <w:spacing w:val="-2"/>
        </w:rPr>
      </w:pPr>
    </w:p>
    <w:p w14:paraId="57DBDD18" w14:textId="77777777" w:rsidR="00D74F94" w:rsidRDefault="00D74F94" w:rsidP="00D74F94">
      <w:pPr>
        <w:pStyle w:val="Heading2"/>
        <w:spacing w:before="71"/>
        <w:ind w:left="0"/>
        <w:rPr>
          <w:rFonts w:cs="Arial"/>
          <w:spacing w:val="-2"/>
        </w:rPr>
      </w:pPr>
    </w:p>
    <w:p w14:paraId="28BDC8F9" w14:textId="77777777" w:rsidR="00D74F94" w:rsidRPr="009C687B" w:rsidRDefault="00D74F94" w:rsidP="00D74F94">
      <w:pPr>
        <w:pStyle w:val="Heading2"/>
        <w:spacing w:before="71"/>
        <w:ind w:left="0"/>
        <w:rPr>
          <w:rFonts w:cs="Arial"/>
          <w:spacing w:val="-2"/>
        </w:rPr>
      </w:pPr>
      <w:r w:rsidRPr="009C687B">
        <w:rPr>
          <w:rFonts w:cs="Arial"/>
          <w:spacing w:val="-2"/>
        </w:rPr>
        <w:t>Course Activities</w:t>
      </w:r>
    </w:p>
    <w:p w14:paraId="13D3B77A" w14:textId="77777777" w:rsidR="00D74F94" w:rsidRPr="009C687B" w:rsidRDefault="00D74F94" w:rsidP="00D74F94">
      <w:pPr>
        <w:pStyle w:val="Heading2"/>
        <w:numPr>
          <w:ilvl w:val="0"/>
          <w:numId w:val="2"/>
        </w:numPr>
        <w:spacing w:before="71"/>
        <w:rPr>
          <w:rFonts w:cs="Arial"/>
          <w:spacing w:val="-2"/>
        </w:rPr>
      </w:pPr>
      <w:r w:rsidRPr="009C687B">
        <w:rPr>
          <w:rFonts w:cs="Arial"/>
          <w:spacing w:val="-2"/>
        </w:rPr>
        <w:t>Didactic Sessions</w:t>
      </w:r>
    </w:p>
    <w:p w14:paraId="3C326D95" w14:textId="6B83AAC3" w:rsidR="00D74F94" w:rsidRDefault="00D74F94" w:rsidP="00D74F94">
      <w:pPr>
        <w:pStyle w:val="Heading2"/>
        <w:spacing w:before="71"/>
        <w:ind w:left="905"/>
        <w:rPr>
          <w:rFonts w:cs="Arial"/>
          <w:b w:val="0"/>
          <w:bCs w:val="0"/>
          <w:strike/>
          <w:spacing w:val="-2"/>
        </w:rPr>
      </w:pPr>
      <w:r w:rsidRPr="009C687B">
        <w:rPr>
          <w:rFonts w:cs="Arial"/>
          <w:b w:val="0"/>
          <w:bCs w:val="0"/>
          <w:spacing w:val="-2"/>
        </w:rPr>
        <w:t xml:space="preserve">Within each module, specific presentations are audiotaped as part of the Global HOPE </w:t>
      </w:r>
      <w:r>
        <w:rPr>
          <w:rFonts w:cs="Arial"/>
          <w:b w:val="0"/>
          <w:bCs w:val="0"/>
          <w:spacing w:val="-2"/>
        </w:rPr>
        <w:t>Open Courses in MOODLE</w:t>
      </w:r>
      <w:r w:rsidRPr="009C687B">
        <w:rPr>
          <w:rFonts w:cs="Arial"/>
          <w:b w:val="0"/>
          <w:bCs w:val="0"/>
          <w:spacing w:val="-2"/>
        </w:rPr>
        <w:t>. Following the lectures within each module, activities will focus on the principles of evidence-based practice. Each module varies in length depending on the amount of content covered</w:t>
      </w:r>
      <w:r>
        <w:rPr>
          <w:rFonts w:cs="Arial"/>
          <w:b w:val="0"/>
          <w:bCs w:val="0"/>
          <w:strike/>
          <w:spacing w:val="-2"/>
        </w:rPr>
        <w:t>.</w:t>
      </w:r>
    </w:p>
    <w:p w14:paraId="353AE7DD" w14:textId="2FDDC7DA" w:rsidR="00D74F94" w:rsidRDefault="00D74F94" w:rsidP="00D74F94">
      <w:pPr>
        <w:pStyle w:val="Heading2"/>
        <w:spacing w:before="71"/>
        <w:ind w:left="905"/>
        <w:rPr>
          <w:rFonts w:cs="Arial"/>
          <w:b w:val="0"/>
          <w:bCs w:val="0"/>
          <w:strike/>
          <w:spacing w:val="-2"/>
        </w:rPr>
      </w:pPr>
    </w:p>
    <w:p w14:paraId="6A48C35F" w14:textId="047BF0CD" w:rsidR="00D74F94" w:rsidRDefault="00D74F94" w:rsidP="00D74F94">
      <w:pPr>
        <w:pStyle w:val="Heading2"/>
        <w:spacing w:before="71"/>
        <w:ind w:left="905"/>
        <w:rPr>
          <w:rFonts w:cs="Arial"/>
          <w:b w:val="0"/>
          <w:bCs w:val="0"/>
          <w:strike/>
          <w:spacing w:val="-2"/>
        </w:rPr>
      </w:pPr>
    </w:p>
    <w:p w14:paraId="7D878E7E" w14:textId="3609454B" w:rsidR="00D74F94" w:rsidRPr="009C687B" w:rsidRDefault="00D74F94" w:rsidP="00D74F94">
      <w:pPr>
        <w:pStyle w:val="Heading2"/>
        <w:numPr>
          <w:ilvl w:val="0"/>
          <w:numId w:val="2"/>
        </w:numPr>
        <w:spacing w:before="71"/>
        <w:rPr>
          <w:rFonts w:cs="Arial"/>
          <w:spacing w:val="-2"/>
        </w:rPr>
      </w:pPr>
      <w:r>
        <w:rPr>
          <w:rFonts w:cs="Arial"/>
          <w:spacing w:val="-2"/>
        </w:rPr>
        <w:t>Assignments</w:t>
      </w:r>
    </w:p>
    <w:p w14:paraId="45674E06" w14:textId="7E927F8F" w:rsidR="00D74F94" w:rsidRPr="00D74F94" w:rsidRDefault="00D74F94" w:rsidP="00D74F94">
      <w:pPr>
        <w:pStyle w:val="Heading2"/>
        <w:spacing w:before="71"/>
        <w:ind w:left="840"/>
        <w:rPr>
          <w:rFonts w:cs="Arial"/>
          <w:b w:val="0"/>
          <w:spacing w:val="-2"/>
        </w:rPr>
      </w:pPr>
      <w:r>
        <w:rPr>
          <w:rFonts w:cs="Arial"/>
          <w:b w:val="0"/>
          <w:spacing w:val="-2"/>
        </w:rPr>
        <w:t>Students</w:t>
      </w:r>
      <w:r w:rsidRPr="009C687B">
        <w:rPr>
          <w:rFonts w:cs="Arial"/>
          <w:b w:val="0"/>
          <w:spacing w:val="-2"/>
        </w:rPr>
        <w:t xml:space="preserve"> in the course will </w:t>
      </w:r>
      <w:r>
        <w:rPr>
          <w:rFonts w:cs="Arial"/>
          <w:b w:val="0"/>
          <w:spacing w:val="-2"/>
        </w:rPr>
        <w:t>complete assignments in each Module before completing the Module quiz.</w:t>
      </w:r>
    </w:p>
    <w:p w14:paraId="4ABF0B93" w14:textId="77777777" w:rsidR="00D74F94" w:rsidRDefault="00D74F94" w:rsidP="00D74F94">
      <w:pPr>
        <w:pStyle w:val="Heading2"/>
        <w:spacing w:before="71"/>
        <w:ind w:left="185"/>
        <w:rPr>
          <w:rFonts w:cs="Arial"/>
          <w:spacing w:val="-2"/>
        </w:rPr>
      </w:pPr>
    </w:p>
    <w:p w14:paraId="27291978" w14:textId="6556B733" w:rsidR="00D74F94" w:rsidRPr="009C687B" w:rsidRDefault="00D74F94" w:rsidP="00D74F94">
      <w:pPr>
        <w:pStyle w:val="Heading2"/>
        <w:spacing w:before="71"/>
        <w:ind w:left="185"/>
        <w:rPr>
          <w:rFonts w:cs="Arial"/>
          <w:spacing w:val="-2"/>
        </w:rPr>
      </w:pPr>
      <w:r w:rsidRPr="009C687B">
        <w:rPr>
          <w:rFonts w:cs="Arial"/>
          <w:spacing w:val="-2"/>
        </w:rPr>
        <w:lastRenderedPageBreak/>
        <w:t>Evaluation</w:t>
      </w:r>
    </w:p>
    <w:p w14:paraId="49DA2041" w14:textId="77777777" w:rsidR="00D74F94" w:rsidRDefault="00D74F94" w:rsidP="00D74F94">
      <w:pPr>
        <w:pStyle w:val="Heading2"/>
        <w:numPr>
          <w:ilvl w:val="0"/>
          <w:numId w:val="3"/>
        </w:numPr>
        <w:spacing w:before="71"/>
        <w:rPr>
          <w:rFonts w:cs="Arial"/>
          <w:spacing w:val="-2"/>
        </w:rPr>
      </w:pPr>
      <w:r w:rsidRPr="009C687B">
        <w:rPr>
          <w:rFonts w:cs="Arial"/>
          <w:spacing w:val="-2"/>
        </w:rPr>
        <w:t xml:space="preserve">Evidence-based </w:t>
      </w:r>
      <w:r>
        <w:rPr>
          <w:rFonts w:cs="Arial"/>
          <w:spacing w:val="-2"/>
        </w:rPr>
        <w:t>Review</w:t>
      </w:r>
    </w:p>
    <w:p w14:paraId="41BA8EC5" w14:textId="49E74F4D" w:rsidR="00D74F94" w:rsidRPr="00D74F94" w:rsidRDefault="00D74F94" w:rsidP="00D74F94">
      <w:pPr>
        <w:pStyle w:val="Heading2"/>
        <w:spacing w:before="71"/>
        <w:ind w:left="905"/>
        <w:rPr>
          <w:rFonts w:cs="Arial"/>
          <w:spacing w:val="-2"/>
        </w:rPr>
      </w:pPr>
      <w:r w:rsidRPr="00D74F94">
        <w:rPr>
          <w:rFonts w:cs="Arial"/>
          <w:b w:val="0"/>
          <w:spacing w:val="-2"/>
        </w:rPr>
        <w:t xml:space="preserve">Students will demonstrate understanding of evidence-based practice through an evidence based-practice review that will be built throughout the course. With a series of assignments, the students will complete the following by the end of the Essentials of Evidence-Based Practice Course: </w:t>
      </w:r>
    </w:p>
    <w:p w14:paraId="2D03FB1A" w14:textId="77777777" w:rsidR="00D74F94" w:rsidRPr="009C687B" w:rsidRDefault="00D74F94" w:rsidP="00D74F94">
      <w:pPr>
        <w:pStyle w:val="Heading2"/>
        <w:numPr>
          <w:ilvl w:val="2"/>
          <w:numId w:val="3"/>
        </w:numPr>
        <w:spacing w:before="71"/>
        <w:rPr>
          <w:rFonts w:cs="Arial"/>
          <w:b w:val="0"/>
          <w:spacing w:val="-2"/>
        </w:rPr>
      </w:pPr>
      <w:r w:rsidRPr="009C687B">
        <w:rPr>
          <w:rFonts w:cs="Arial"/>
          <w:b w:val="0"/>
          <w:spacing w:val="-2"/>
        </w:rPr>
        <w:t>Craft of a PICO</w:t>
      </w:r>
      <w:r>
        <w:rPr>
          <w:rFonts w:cs="Arial"/>
          <w:b w:val="0"/>
          <w:spacing w:val="-2"/>
        </w:rPr>
        <w:t>T</w:t>
      </w:r>
      <w:r w:rsidRPr="009C687B">
        <w:rPr>
          <w:rFonts w:cs="Arial"/>
          <w:b w:val="0"/>
          <w:spacing w:val="-2"/>
        </w:rPr>
        <w:t xml:space="preserve"> question and develop a search strategy, </w:t>
      </w:r>
    </w:p>
    <w:p w14:paraId="0A0CD721" w14:textId="77777777" w:rsidR="00D74F94" w:rsidRDefault="00D74F94" w:rsidP="00D74F94">
      <w:pPr>
        <w:pStyle w:val="Heading2"/>
        <w:numPr>
          <w:ilvl w:val="2"/>
          <w:numId w:val="3"/>
        </w:numPr>
        <w:spacing w:before="71"/>
        <w:rPr>
          <w:rFonts w:cs="Arial"/>
          <w:b w:val="0"/>
          <w:spacing w:val="-2"/>
        </w:rPr>
      </w:pPr>
      <w:r>
        <w:rPr>
          <w:rFonts w:cs="Arial"/>
          <w:b w:val="0"/>
          <w:spacing w:val="-2"/>
        </w:rPr>
        <w:t>Review research articles using the CASP checklist</w:t>
      </w:r>
    </w:p>
    <w:p w14:paraId="0CC4DEA1" w14:textId="5CE0BA9B" w:rsidR="00D74F94" w:rsidRDefault="00D74F94" w:rsidP="00D74F94">
      <w:pPr>
        <w:pStyle w:val="Heading2"/>
        <w:numPr>
          <w:ilvl w:val="2"/>
          <w:numId w:val="3"/>
        </w:numPr>
        <w:spacing w:before="71"/>
        <w:rPr>
          <w:rFonts w:cs="Arial"/>
          <w:b w:val="0"/>
          <w:spacing w:val="-2"/>
        </w:rPr>
      </w:pPr>
      <w:r w:rsidRPr="009C687B">
        <w:rPr>
          <w:rFonts w:cs="Arial"/>
          <w:b w:val="0"/>
          <w:spacing w:val="-2"/>
        </w:rPr>
        <w:t>Complete a literature appraisal table summarizing the evidence found to answer their clinical question</w:t>
      </w:r>
    </w:p>
    <w:p w14:paraId="3463A3C0" w14:textId="77777777" w:rsidR="00D74F94" w:rsidRDefault="00D74F94" w:rsidP="00D74F94">
      <w:pPr>
        <w:pStyle w:val="Heading2"/>
        <w:numPr>
          <w:ilvl w:val="2"/>
          <w:numId w:val="3"/>
        </w:numPr>
        <w:spacing w:before="71"/>
        <w:rPr>
          <w:rFonts w:cs="Arial"/>
          <w:b w:val="0"/>
          <w:spacing w:val="-2"/>
        </w:rPr>
      </w:pPr>
    </w:p>
    <w:p w14:paraId="594DCA73" w14:textId="22FAE757" w:rsidR="00D74F94" w:rsidRPr="00D74F94" w:rsidRDefault="00D74F94" w:rsidP="00D74F94">
      <w:pPr>
        <w:pStyle w:val="Heading2"/>
        <w:numPr>
          <w:ilvl w:val="0"/>
          <w:numId w:val="3"/>
        </w:numPr>
        <w:spacing w:before="71"/>
        <w:rPr>
          <w:rFonts w:cs="Arial"/>
          <w:bCs w:val="0"/>
          <w:spacing w:val="-2"/>
        </w:rPr>
      </w:pPr>
      <w:r w:rsidRPr="00D74F94">
        <w:rPr>
          <w:rFonts w:cs="Arial"/>
          <w:bCs w:val="0"/>
          <w:spacing w:val="-2"/>
        </w:rPr>
        <w:t>Module quizzes</w:t>
      </w:r>
    </w:p>
    <w:p w14:paraId="0E89C156" w14:textId="14B0C776" w:rsidR="00D74F94" w:rsidRPr="009C687B" w:rsidRDefault="00D74F94" w:rsidP="00D74F94">
      <w:pPr>
        <w:pStyle w:val="Heading2"/>
        <w:spacing w:before="71"/>
        <w:ind w:left="905"/>
        <w:rPr>
          <w:rFonts w:cs="Arial"/>
          <w:b w:val="0"/>
          <w:spacing w:val="-2"/>
        </w:rPr>
      </w:pPr>
      <w:r>
        <w:rPr>
          <w:rFonts w:cs="Arial"/>
          <w:b w:val="0"/>
          <w:spacing w:val="-2"/>
        </w:rPr>
        <w:t>Each module has a quiz that students must complete before moving to the next module.</w:t>
      </w:r>
    </w:p>
    <w:p w14:paraId="4F97C20F" w14:textId="77777777" w:rsidR="00F731C2" w:rsidRPr="008648B0" w:rsidRDefault="00F731C2" w:rsidP="00753495">
      <w:pPr>
        <w:pStyle w:val="Heading2"/>
        <w:spacing w:before="71"/>
        <w:ind w:left="450"/>
        <w:rPr>
          <w:rFonts w:cs="Arial"/>
          <w:spacing w:val="-2"/>
        </w:rPr>
      </w:pPr>
    </w:p>
    <w:p w14:paraId="0759957F" w14:textId="77777777" w:rsidR="009B5E4F" w:rsidRDefault="009B5E4F" w:rsidP="009B5E4F">
      <w:pPr>
        <w:pStyle w:val="Heading2"/>
        <w:spacing w:before="71"/>
        <w:ind w:left="450"/>
        <w:jc w:val="center"/>
        <w:rPr>
          <w:rFonts w:cs="Arial"/>
          <w:spacing w:val="-2"/>
        </w:rPr>
      </w:pPr>
    </w:p>
    <w:p w14:paraId="3FCF98AE" w14:textId="77777777" w:rsidR="009B5E4F" w:rsidRDefault="009B5E4F" w:rsidP="009B5E4F">
      <w:pPr>
        <w:pStyle w:val="Heading2"/>
        <w:spacing w:before="71"/>
        <w:ind w:left="450"/>
        <w:jc w:val="center"/>
        <w:rPr>
          <w:rFonts w:cs="Arial"/>
          <w:spacing w:val="-2"/>
        </w:rPr>
      </w:pPr>
    </w:p>
    <w:p w14:paraId="1877C1BA" w14:textId="12C8E395" w:rsidR="00DA03E8" w:rsidRPr="008648B0" w:rsidRDefault="00D63E92" w:rsidP="009B5E4F">
      <w:pPr>
        <w:pStyle w:val="Heading2"/>
        <w:spacing w:before="71"/>
        <w:ind w:left="450"/>
        <w:jc w:val="center"/>
        <w:rPr>
          <w:rFonts w:cs="Arial"/>
          <w:spacing w:val="-2"/>
        </w:rPr>
      </w:pPr>
      <w:r w:rsidRPr="008648B0">
        <w:rPr>
          <w:rFonts w:cs="Arial"/>
          <w:spacing w:val="-2"/>
        </w:rPr>
        <w:t>Course</w:t>
      </w:r>
      <w:r w:rsidR="00DA03E8" w:rsidRPr="008648B0">
        <w:rPr>
          <w:rFonts w:cs="Arial"/>
          <w:spacing w:val="-2"/>
        </w:rPr>
        <w:t xml:space="preserve"> </w:t>
      </w:r>
      <w:r w:rsidR="00E622CB" w:rsidRPr="008648B0">
        <w:rPr>
          <w:rFonts w:cs="Arial"/>
          <w:spacing w:val="-2"/>
        </w:rPr>
        <w:t>Modules</w:t>
      </w:r>
    </w:p>
    <w:p w14:paraId="44EFB9B7" w14:textId="77777777" w:rsidR="00F731C2" w:rsidRPr="008648B0" w:rsidRDefault="00D63E92" w:rsidP="00F731C2">
      <w:pPr>
        <w:pStyle w:val="Heading2"/>
        <w:tabs>
          <w:tab w:val="left" w:pos="180"/>
        </w:tabs>
        <w:spacing w:before="71"/>
        <w:ind w:left="450"/>
        <w:rPr>
          <w:rFonts w:cs="Arial"/>
          <w:b w:val="0"/>
          <w:spacing w:val="-2"/>
        </w:rPr>
      </w:pPr>
      <w:r w:rsidRPr="008648B0">
        <w:rPr>
          <w:rFonts w:cs="Arial"/>
          <w:b w:val="0"/>
          <w:spacing w:val="-2"/>
        </w:rPr>
        <w:t xml:space="preserve">The course is designed with </w:t>
      </w:r>
      <w:r w:rsidR="00F731C2" w:rsidRPr="008648B0">
        <w:rPr>
          <w:rFonts w:cs="Arial"/>
          <w:b w:val="0"/>
          <w:spacing w:val="-2"/>
        </w:rPr>
        <w:t>four</w:t>
      </w:r>
      <w:r w:rsidRPr="008648B0">
        <w:rPr>
          <w:rFonts w:cs="Arial"/>
          <w:b w:val="0"/>
          <w:spacing w:val="-2"/>
        </w:rPr>
        <w:t xml:space="preserve"> module</w:t>
      </w:r>
      <w:r w:rsidR="003C2608" w:rsidRPr="008648B0">
        <w:rPr>
          <w:rFonts w:cs="Arial"/>
          <w:b w:val="0"/>
          <w:spacing w:val="-2"/>
        </w:rPr>
        <w:t>s</w:t>
      </w:r>
      <w:r w:rsidR="00141858" w:rsidRPr="008648B0">
        <w:rPr>
          <w:rFonts w:cs="Arial"/>
          <w:b w:val="0"/>
          <w:spacing w:val="-2"/>
        </w:rPr>
        <w:t>.</w:t>
      </w:r>
      <w:r w:rsidRPr="008648B0">
        <w:rPr>
          <w:rFonts w:cs="Arial"/>
          <w:b w:val="0"/>
          <w:spacing w:val="-2"/>
        </w:rPr>
        <w:t xml:space="preserve"> These modules include</w:t>
      </w:r>
      <w:r w:rsidR="00E622CB" w:rsidRPr="008648B0">
        <w:rPr>
          <w:rFonts w:cs="Arial"/>
          <w:b w:val="0"/>
          <w:spacing w:val="-2"/>
        </w:rPr>
        <w:t>:</w:t>
      </w:r>
    </w:p>
    <w:p w14:paraId="13650790" w14:textId="77777777" w:rsidR="00F731C2" w:rsidRPr="008648B0" w:rsidRDefault="00F731C2" w:rsidP="00F731C2">
      <w:pPr>
        <w:pStyle w:val="Heading2"/>
        <w:tabs>
          <w:tab w:val="left" w:pos="180"/>
        </w:tabs>
        <w:spacing w:before="71"/>
        <w:ind w:left="450"/>
        <w:rPr>
          <w:rFonts w:cs="Arial"/>
          <w:b w:val="0"/>
          <w:spacing w:val="-2"/>
        </w:rPr>
      </w:pPr>
    </w:p>
    <w:p w14:paraId="04945587" w14:textId="77777777" w:rsidR="009B5E4F" w:rsidRDefault="009B5E4F" w:rsidP="00F731C2">
      <w:pPr>
        <w:pStyle w:val="Heading2"/>
        <w:tabs>
          <w:tab w:val="left" w:pos="180"/>
        </w:tabs>
        <w:spacing w:before="71"/>
        <w:ind w:left="450"/>
        <w:rPr>
          <w:rFonts w:cs="Arial"/>
          <w:spacing w:val="-2"/>
        </w:rPr>
      </w:pPr>
    </w:p>
    <w:p w14:paraId="7FAA8AC0" w14:textId="1A2124FA" w:rsidR="0073791B" w:rsidRPr="008648B0" w:rsidRDefault="0073791B" w:rsidP="00F731C2">
      <w:pPr>
        <w:pStyle w:val="Heading2"/>
        <w:tabs>
          <w:tab w:val="left" w:pos="180"/>
        </w:tabs>
        <w:spacing w:before="71"/>
        <w:ind w:left="450"/>
        <w:rPr>
          <w:rFonts w:cs="Arial"/>
          <w:spacing w:val="-2"/>
        </w:rPr>
      </w:pPr>
      <w:r w:rsidRPr="008648B0">
        <w:rPr>
          <w:rFonts w:cs="Arial"/>
          <w:spacing w:val="-2"/>
        </w:rPr>
        <w:t>Module 1   Evidence-Based Practice</w:t>
      </w:r>
      <w:r w:rsidR="00C44392" w:rsidRPr="008648B0">
        <w:rPr>
          <w:rFonts w:cs="Arial"/>
          <w:spacing w:val="-2"/>
        </w:rPr>
        <w:t xml:space="preserve"> and Why It Matters</w:t>
      </w:r>
    </w:p>
    <w:p w14:paraId="178F3695" w14:textId="77777777" w:rsidR="00F731C2" w:rsidRPr="008648B0" w:rsidRDefault="00F731C2" w:rsidP="00F731C2">
      <w:pPr>
        <w:pStyle w:val="ListParagraph"/>
        <w:rPr>
          <w:rFonts w:ascii="Arial" w:eastAsia="Times New Roman" w:hAnsi="Arial" w:cs="Arial"/>
          <w:color w:val="212529"/>
          <w:sz w:val="22"/>
          <w:szCs w:val="22"/>
          <w:shd w:val="clear" w:color="auto" w:fill="FFFFFF"/>
        </w:rPr>
      </w:pPr>
    </w:p>
    <w:p w14:paraId="3FB97E9B" w14:textId="25DFD8DC" w:rsidR="00F731C2" w:rsidRPr="008648B0" w:rsidRDefault="00F731C2" w:rsidP="00F731C2">
      <w:pPr>
        <w:pStyle w:val="ListParagraph"/>
        <w:rPr>
          <w:rFonts w:ascii="Arial" w:eastAsia="Times New Roman" w:hAnsi="Arial" w:cs="Arial"/>
        </w:rPr>
      </w:pPr>
      <w:r w:rsidRPr="008648B0">
        <w:rPr>
          <w:rFonts w:ascii="Arial" w:eastAsia="Times New Roman" w:hAnsi="Arial" w:cs="Arial"/>
          <w:color w:val="212529"/>
          <w:sz w:val="22"/>
          <w:szCs w:val="22"/>
          <w:shd w:val="clear" w:color="auto" w:fill="FFFFFF"/>
        </w:rPr>
        <w:t xml:space="preserve">This Module is designed to help the student understand EBP as the integration of best research evidence with clinical expertise and patient’s unique values and circumstances. Students will learn to recognize the rationale for EBP and practice the 5 steps of EBP: ask, acquire, </w:t>
      </w:r>
      <w:proofErr w:type="gramStart"/>
      <w:r w:rsidRPr="008648B0">
        <w:rPr>
          <w:rFonts w:ascii="Arial" w:eastAsia="Times New Roman" w:hAnsi="Arial" w:cs="Arial"/>
          <w:color w:val="212529"/>
          <w:sz w:val="22"/>
          <w:szCs w:val="22"/>
          <w:shd w:val="clear" w:color="auto" w:fill="FFFFFF"/>
        </w:rPr>
        <w:t>appraise</w:t>
      </w:r>
      <w:proofErr w:type="gramEnd"/>
      <w:r w:rsidRPr="008648B0">
        <w:rPr>
          <w:rFonts w:ascii="Arial" w:eastAsia="Times New Roman" w:hAnsi="Arial" w:cs="Arial"/>
          <w:color w:val="212529"/>
          <w:sz w:val="22"/>
          <w:szCs w:val="22"/>
          <w:shd w:val="clear" w:color="auto" w:fill="FFFFFF"/>
        </w:rPr>
        <w:t xml:space="preserve"> and interpret, apply, and evaluate. At the end of this module the student will understand the distinction between using research to inform clinical decision making vs. conducting research or initiating quality improvement activities. </w:t>
      </w:r>
    </w:p>
    <w:p w14:paraId="49FF2473" w14:textId="77777777" w:rsidR="008648B0" w:rsidRPr="008648B0" w:rsidRDefault="008648B0" w:rsidP="008648B0">
      <w:pPr>
        <w:pStyle w:val="Heading5"/>
        <w:spacing w:before="0"/>
        <w:ind w:left="720"/>
        <w:rPr>
          <w:rFonts w:ascii="Arial" w:hAnsi="Arial" w:cs="Arial"/>
          <w:b/>
          <w:bCs/>
          <w:color w:val="212529"/>
          <w:sz w:val="22"/>
          <w:szCs w:val="22"/>
        </w:rPr>
      </w:pPr>
    </w:p>
    <w:p w14:paraId="0661E117" w14:textId="38FE2879" w:rsidR="008648B0" w:rsidRPr="008648B0" w:rsidRDefault="008648B0" w:rsidP="008648B0">
      <w:pPr>
        <w:pStyle w:val="Heading5"/>
        <w:spacing w:before="0"/>
        <w:ind w:left="720"/>
        <w:rPr>
          <w:rFonts w:ascii="Arial" w:hAnsi="Arial" w:cs="Arial"/>
          <w:color w:val="212529"/>
          <w:sz w:val="22"/>
          <w:szCs w:val="22"/>
        </w:rPr>
      </w:pPr>
      <w:r w:rsidRPr="008648B0">
        <w:rPr>
          <w:rFonts w:ascii="Arial" w:hAnsi="Arial" w:cs="Arial"/>
          <w:b/>
          <w:bCs/>
          <w:color w:val="212529"/>
          <w:sz w:val="22"/>
          <w:szCs w:val="22"/>
        </w:rPr>
        <w:t>Readings</w:t>
      </w:r>
    </w:p>
    <w:p w14:paraId="7404DC29" w14:textId="77777777" w:rsidR="008648B0" w:rsidRPr="008648B0" w:rsidRDefault="008648B0" w:rsidP="008648B0">
      <w:pPr>
        <w:pStyle w:val="activity"/>
        <w:spacing w:before="0" w:beforeAutospacing="0" w:after="0" w:afterAutospacing="0"/>
        <w:ind w:left="720"/>
        <w:rPr>
          <w:rFonts w:ascii="Arial" w:hAnsi="Arial" w:cs="Arial"/>
          <w:color w:val="212529"/>
          <w:sz w:val="22"/>
          <w:szCs w:val="22"/>
        </w:rPr>
      </w:pPr>
      <w:r w:rsidRPr="008648B0">
        <w:rPr>
          <w:rFonts w:ascii="Arial" w:hAnsi="Arial" w:cs="Arial"/>
          <w:color w:val="212529"/>
          <w:sz w:val="22"/>
          <w:szCs w:val="22"/>
        </w:rPr>
        <w:t xml:space="preserve">Sackett, D., Rosenberg, W. M. C., Muir Gray, J. A., Haynes, R. B., </w:t>
      </w:r>
      <w:proofErr w:type="spellStart"/>
      <w:r w:rsidRPr="008648B0">
        <w:rPr>
          <w:rFonts w:ascii="Arial" w:hAnsi="Arial" w:cs="Arial"/>
          <w:color w:val="212529"/>
          <w:sz w:val="22"/>
          <w:szCs w:val="22"/>
        </w:rPr>
        <w:t>Rickardson</w:t>
      </w:r>
      <w:proofErr w:type="spellEnd"/>
      <w:r w:rsidRPr="008648B0">
        <w:rPr>
          <w:rFonts w:ascii="Arial" w:hAnsi="Arial" w:cs="Arial"/>
          <w:color w:val="212529"/>
          <w:sz w:val="22"/>
          <w:szCs w:val="22"/>
        </w:rPr>
        <w:t>, W. S. (1996). Evidence-Based Medicine: what it is and what it isn’t. (1996). </w:t>
      </w:r>
      <w:r w:rsidRPr="008648B0">
        <w:rPr>
          <w:rFonts w:ascii="Arial" w:hAnsi="Arial" w:cs="Arial"/>
          <w:i/>
          <w:iCs/>
          <w:color w:val="212529"/>
          <w:sz w:val="22"/>
          <w:szCs w:val="22"/>
        </w:rPr>
        <w:t>BMJ, 312</w:t>
      </w:r>
      <w:r w:rsidRPr="008648B0">
        <w:rPr>
          <w:rFonts w:ascii="Arial" w:hAnsi="Arial" w:cs="Arial"/>
          <w:color w:val="212529"/>
          <w:sz w:val="22"/>
          <w:szCs w:val="22"/>
        </w:rPr>
        <w:t>(7023), 71-72</w:t>
      </w:r>
    </w:p>
    <w:p w14:paraId="797F028F" w14:textId="77777777" w:rsidR="008648B0" w:rsidRPr="008648B0" w:rsidRDefault="008648B0" w:rsidP="008648B0">
      <w:pPr>
        <w:pStyle w:val="NormalWeb"/>
        <w:spacing w:before="0" w:beforeAutospacing="0"/>
        <w:ind w:left="720"/>
        <w:rPr>
          <w:rFonts w:ascii="Arial" w:hAnsi="Arial" w:cs="Arial"/>
          <w:color w:val="212529"/>
          <w:sz w:val="22"/>
          <w:szCs w:val="22"/>
        </w:rPr>
      </w:pPr>
      <w:hyperlink r:id="rId11" w:tgtFrame="_blank" w:history="1">
        <w:r w:rsidRPr="008648B0">
          <w:rPr>
            <w:rStyle w:val="Hyperlink"/>
            <w:rFonts w:ascii="Arial" w:hAnsi="Arial" w:cs="Arial"/>
            <w:color w:val="0A477E"/>
            <w:sz w:val="22"/>
            <w:szCs w:val="22"/>
          </w:rPr>
          <w:t>https://www.bmj.com/content/312/7023/71</w:t>
        </w:r>
      </w:hyperlink>
    </w:p>
    <w:p w14:paraId="189216EC" w14:textId="77777777" w:rsidR="008648B0" w:rsidRPr="008648B0" w:rsidRDefault="008648B0" w:rsidP="008648B0">
      <w:pPr>
        <w:pStyle w:val="Heading5"/>
        <w:spacing w:before="0"/>
        <w:ind w:left="720"/>
        <w:rPr>
          <w:rFonts w:ascii="Arial" w:hAnsi="Arial" w:cs="Arial"/>
          <w:color w:val="212529"/>
          <w:sz w:val="22"/>
          <w:szCs w:val="22"/>
        </w:rPr>
      </w:pPr>
      <w:r w:rsidRPr="008648B0">
        <w:rPr>
          <w:rFonts w:ascii="Arial" w:hAnsi="Arial" w:cs="Arial"/>
          <w:b/>
          <w:bCs/>
          <w:color w:val="212529"/>
          <w:sz w:val="22"/>
          <w:szCs w:val="22"/>
        </w:rPr>
        <w:t>Lectures</w:t>
      </w:r>
    </w:p>
    <w:p w14:paraId="37860FA9" w14:textId="77777777" w:rsidR="008648B0" w:rsidRPr="009B5E4F" w:rsidRDefault="008648B0" w:rsidP="009B5E4F">
      <w:pPr>
        <w:pStyle w:val="Heading2"/>
        <w:numPr>
          <w:ilvl w:val="0"/>
          <w:numId w:val="24"/>
        </w:numPr>
        <w:spacing w:before="71"/>
        <w:rPr>
          <w:rFonts w:cs="Arial"/>
          <w:b w:val="0"/>
          <w:bCs w:val="0"/>
          <w:spacing w:val="-2"/>
        </w:rPr>
      </w:pPr>
      <w:hyperlink r:id="rId12" w:tgtFrame="_blank" w:history="1">
        <w:r w:rsidRPr="009B5E4F">
          <w:rPr>
            <w:b w:val="0"/>
            <w:bCs w:val="0"/>
            <w:spacing w:val="-2"/>
          </w:rPr>
          <w:t>Ove</w:t>
        </w:r>
        <w:r w:rsidRPr="009B5E4F">
          <w:rPr>
            <w:b w:val="0"/>
            <w:bCs w:val="0"/>
            <w:spacing w:val="-2"/>
          </w:rPr>
          <w:t>r</w:t>
        </w:r>
        <w:r w:rsidRPr="009B5E4F">
          <w:rPr>
            <w:b w:val="0"/>
            <w:bCs w:val="0"/>
            <w:spacing w:val="-2"/>
          </w:rPr>
          <w:t>view of Evidence Ba</w:t>
        </w:r>
        <w:r w:rsidRPr="009B5E4F">
          <w:rPr>
            <w:b w:val="0"/>
            <w:bCs w:val="0"/>
            <w:spacing w:val="-2"/>
          </w:rPr>
          <w:t>s</w:t>
        </w:r>
        <w:r w:rsidRPr="009B5E4F">
          <w:rPr>
            <w:b w:val="0"/>
            <w:bCs w:val="0"/>
            <w:spacing w:val="-2"/>
          </w:rPr>
          <w:t>ed Practice—Definitions and History </w:t>
        </w:r>
      </w:hyperlink>
    </w:p>
    <w:p w14:paraId="2D139B84" w14:textId="77777777" w:rsidR="008648B0" w:rsidRPr="009B5E4F" w:rsidRDefault="008648B0" w:rsidP="009B5E4F">
      <w:pPr>
        <w:pStyle w:val="Heading2"/>
        <w:numPr>
          <w:ilvl w:val="0"/>
          <w:numId w:val="24"/>
        </w:numPr>
        <w:spacing w:before="71"/>
        <w:rPr>
          <w:rFonts w:cs="Arial"/>
          <w:b w:val="0"/>
          <w:bCs w:val="0"/>
          <w:spacing w:val="-2"/>
        </w:rPr>
      </w:pPr>
      <w:hyperlink r:id="rId13" w:tgtFrame="_blank" w:history="1">
        <w:r w:rsidRPr="009B5E4F">
          <w:rPr>
            <w:b w:val="0"/>
            <w:bCs w:val="0"/>
            <w:spacing w:val="-2"/>
          </w:rPr>
          <w:t>Differenc</w:t>
        </w:r>
        <w:r w:rsidRPr="009B5E4F">
          <w:rPr>
            <w:b w:val="0"/>
            <w:bCs w:val="0"/>
            <w:spacing w:val="-2"/>
          </w:rPr>
          <w:t>e</w:t>
        </w:r>
        <w:r w:rsidRPr="009B5E4F">
          <w:rPr>
            <w:b w:val="0"/>
            <w:bCs w:val="0"/>
            <w:spacing w:val="-2"/>
          </w:rPr>
          <w:t>s between Evidence-Based Practice, Quality Improvement, and Research</w:t>
        </w:r>
      </w:hyperlink>
    </w:p>
    <w:p w14:paraId="44087D4E" w14:textId="789174D4" w:rsidR="00F731C2" w:rsidRPr="008648B0" w:rsidRDefault="009B5E4F" w:rsidP="009B5E4F">
      <w:pPr>
        <w:pStyle w:val="Heading2"/>
        <w:numPr>
          <w:ilvl w:val="0"/>
          <w:numId w:val="24"/>
        </w:numPr>
        <w:spacing w:before="71"/>
        <w:rPr>
          <w:rFonts w:cs="Arial"/>
          <w:b w:val="0"/>
          <w:bCs w:val="0"/>
          <w:spacing w:val="-2"/>
        </w:rPr>
      </w:pPr>
      <w:r>
        <w:rPr>
          <w:rFonts w:cs="Arial"/>
          <w:b w:val="0"/>
          <w:bCs w:val="0"/>
          <w:spacing w:val="-2"/>
        </w:rPr>
        <w:t>Translating Research Evidence into Clinical Practice</w:t>
      </w:r>
    </w:p>
    <w:p w14:paraId="7E450540" w14:textId="49A1D331" w:rsidR="008648B0" w:rsidRDefault="008648B0" w:rsidP="00F731C2">
      <w:pPr>
        <w:pStyle w:val="Heading2"/>
        <w:spacing w:before="71"/>
        <w:ind w:left="720"/>
        <w:rPr>
          <w:rFonts w:cs="Arial"/>
          <w:spacing w:val="-2"/>
        </w:rPr>
      </w:pPr>
    </w:p>
    <w:p w14:paraId="602FCCA6" w14:textId="24CAF1F2" w:rsidR="009B5E4F" w:rsidRDefault="009B5E4F" w:rsidP="00F731C2">
      <w:pPr>
        <w:pStyle w:val="Heading2"/>
        <w:spacing w:before="71"/>
        <w:ind w:left="720"/>
        <w:rPr>
          <w:rFonts w:cs="Arial"/>
          <w:spacing w:val="-2"/>
        </w:rPr>
      </w:pPr>
    </w:p>
    <w:p w14:paraId="18B08B23" w14:textId="47D6765C" w:rsidR="009B5E4F" w:rsidRDefault="009B5E4F" w:rsidP="00F731C2">
      <w:pPr>
        <w:pStyle w:val="Heading2"/>
        <w:spacing w:before="71"/>
        <w:ind w:left="720"/>
        <w:rPr>
          <w:rFonts w:cs="Arial"/>
          <w:spacing w:val="-2"/>
        </w:rPr>
      </w:pPr>
    </w:p>
    <w:p w14:paraId="09878D8E" w14:textId="77777777" w:rsidR="009B5E4F" w:rsidRDefault="009B5E4F" w:rsidP="00F731C2">
      <w:pPr>
        <w:pStyle w:val="Heading2"/>
        <w:spacing w:before="71"/>
        <w:ind w:left="720"/>
        <w:rPr>
          <w:rFonts w:cs="Arial"/>
          <w:spacing w:val="-2"/>
        </w:rPr>
      </w:pPr>
    </w:p>
    <w:p w14:paraId="718FA4FC" w14:textId="77777777" w:rsidR="009B5E4F" w:rsidRDefault="009B5E4F" w:rsidP="00F731C2">
      <w:pPr>
        <w:pStyle w:val="Heading2"/>
        <w:spacing w:before="71"/>
        <w:ind w:left="720"/>
        <w:rPr>
          <w:rFonts w:cs="Arial"/>
          <w:spacing w:val="-2"/>
        </w:rPr>
      </w:pPr>
    </w:p>
    <w:p w14:paraId="185107F3" w14:textId="77777777" w:rsidR="009B5E4F" w:rsidRDefault="009B5E4F" w:rsidP="00F731C2">
      <w:pPr>
        <w:pStyle w:val="Heading2"/>
        <w:spacing w:before="71"/>
        <w:ind w:left="720"/>
        <w:rPr>
          <w:rFonts w:cs="Arial"/>
          <w:spacing w:val="-2"/>
        </w:rPr>
      </w:pPr>
    </w:p>
    <w:p w14:paraId="6ABF52C6" w14:textId="77777777" w:rsidR="009B5E4F" w:rsidRDefault="009B5E4F" w:rsidP="00F731C2">
      <w:pPr>
        <w:pStyle w:val="Heading2"/>
        <w:spacing w:before="71"/>
        <w:ind w:left="720"/>
        <w:rPr>
          <w:rFonts w:cs="Arial"/>
          <w:spacing w:val="-2"/>
        </w:rPr>
      </w:pPr>
    </w:p>
    <w:p w14:paraId="1D1D390D" w14:textId="77AAB3C4" w:rsidR="00D476E2" w:rsidRPr="008648B0" w:rsidRDefault="000B55F7" w:rsidP="00F731C2">
      <w:pPr>
        <w:pStyle w:val="Heading2"/>
        <w:spacing w:before="71"/>
        <w:ind w:left="720"/>
        <w:rPr>
          <w:rFonts w:cs="Arial"/>
          <w:spacing w:val="-2"/>
        </w:rPr>
      </w:pPr>
      <w:r w:rsidRPr="008648B0">
        <w:rPr>
          <w:rFonts w:cs="Arial"/>
          <w:spacing w:val="-2"/>
        </w:rPr>
        <w:t>Module 2</w:t>
      </w:r>
      <w:r w:rsidR="00D476E2" w:rsidRPr="008648B0">
        <w:rPr>
          <w:rFonts w:cs="Arial"/>
          <w:spacing w:val="-2"/>
        </w:rPr>
        <w:t xml:space="preserve">   Asking &amp; Acquiring: Crafting a PICO</w:t>
      </w:r>
      <w:r w:rsidR="003C2608" w:rsidRPr="008648B0">
        <w:rPr>
          <w:rFonts w:cs="Arial"/>
          <w:spacing w:val="-2"/>
        </w:rPr>
        <w:t>T</w:t>
      </w:r>
      <w:r w:rsidR="00D476E2" w:rsidRPr="008648B0">
        <w:rPr>
          <w:rFonts w:cs="Arial"/>
          <w:spacing w:val="-2"/>
        </w:rPr>
        <w:t xml:space="preserve"> Question</w:t>
      </w:r>
      <w:r w:rsidR="00D10856" w:rsidRPr="008648B0">
        <w:rPr>
          <w:rFonts w:cs="Arial"/>
          <w:spacing w:val="-2"/>
        </w:rPr>
        <w:t xml:space="preserve"> &amp; Creating Search Strategies</w:t>
      </w:r>
    </w:p>
    <w:p w14:paraId="099AD4F4" w14:textId="13E85276" w:rsidR="00F731C2" w:rsidRPr="008648B0" w:rsidRDefault="00F731C2" w:rsidP="00F731C2">
      <w:pPr>
        <w:pStyle w:val="Heading2"/>
        <w:spacing w:before="71"/>
        <w:ind w:left="720"/>
        <w:rPr>
          <w:rFonts w:cs="Arial"/>
          <w:spacing w:val="-2"/>
        </w:rPr>
      </w:pPr>
    </w:p>
    <w:p w14:paraId="0F4185A6" w14:textId="5C26280B" w:rsidR="00F731C2" w:rsidRPr="008648B0" w:rsidRDefault="00F731C2" w:rsidP="00F731C2">
      <w:pPr>
        <w:ind w:left="720"/>
        <w:rPr>
          <w:rFonts w:ascii="Arial" w:eastAsia="Times New Roman" w:hAnsi="Arial" w:cs="Arial"/>
          <w:color w:val="212529"/>
          <w:sz w:val="22"/>
          <w:szCs w:val="22"/>
          <w:shd w:val="clear" w:color="auto" w:fill="FFFFFF"/>
        </w:rPr>
      </w:pPr>
      <w:r w:rsidRPr="00F731C2">
        <w:rPr>
          <w:rFonts w:ascii="Arial" w:eastAsia="Times New Roman" w:hAnsi="Arial" w:cs="Arial"/>
          <w:color w:val="212529"/>
          <w:sz w:val="22"/>
          <w:szCs w:val="22"/>
          <w:shd w:val="clear" w:color="auto" w:fill="FFFFFF"/>
        </w:rPr>
        <w:t>This Module explains the difference between background questions and foreground questions. Students will identify different types of clinical questions and convert clinical questions into structured, answerable clinical questions using PICOT. </w:t>
      </w:r>
    </w:p>
    <w:p w14:paraId="3EDB06C9" w14:textId="73A03039" w:rsidR="008648B0" w:rsidRPr="008648B0" w:rsidRDefault="008648B0" w:rsidP="00F731C2">
      <w:pPr>
        <w:ind w:left="720"/>
        <w:rPr>
          <w:rFonts w:ascii="Arial" w:eastAsia="Times New Roman" w:hAnsi="Arial" w:cs="Arial"/>
          <w:color w:val="212529"/>
          <w:sz w:val="22"/>
          <w:szCs w:val="22"/>
          <w:shd w:val="clear" w:color="auto" w:fill="FFFFFF"/>
        </w:rPr>
      </w:pPr>
    </w:p>
    <w:p w14:paraId="2E5CCB7D" w14:textId="77777777" w:rsidR="008648B0" w:rsidRPr="008648B0" w:rsidRDefault="008648B0" w:rsidP="008648B0">
      <w:pPr>
        <w:pStyle w:val="Heading5"/>
        <w:spacing w:before="0"/>
        <w:ind w:left="720"/>
        <w:rPr>
          <w:rFonts w:ascii="Arial" w:hAnsi="Arial" w:cs="Arial"/>
          <w:color w:val="212529"/>
          <w:sz w:val="22"/>
          <w:szCs w:val="22"/>
        </w:rPr>
      </w:pPr>
      <w:r w:rsidRPr="008648B0">
        <w:rPr>
          <w:rFonts w:ascii="Arial" w:hAnsi="Arial" w:cs="Arial"/>
          <w:b/>
          <w:bCs/>
          <w:color w:val="212529"/>
          <w:sz w:val="22"/>
          <w:szCs w:val="22"/>
        </w:rPr>
        <w:t>Readings</w:t>
      </w:r>
    </w:p>
    <w:tbl>
      <w:tblPr>
        <w:tblpPr w:leftFromText="45" w:rightFromText="45" w:vertAnchor="text"/>
        <w:tblW w:w="0" w:type="auto"/>
        <w:tblCellMar>
          <w:left w:w="0" w:type="dxa"/>
          <w:right w:w="0" w:type="dxa"/>
        </w:tblCellMar>
        <w:tblLook w:val="04A0" w:firstRow="1" w:lastRow="0" w:firstColumn="1" w:lastColumn="0" w:noHBand="0" w:noVBand="1"/>
      </w:tblPr>
      <w:tblGrid>
        <w:gridCol w:w="9360"/>
      </w:tblGrid>
      <w:tr w:rsidR="008648B0" w:rsidRPr="008648B0" w14:paraId="003A7186" w14:textId="77777777" w:rsidTr="008648B0">
        <w:tc>
          <w:tcPr>
            <w:tcW w:w="0" w:type="auto"/>
            <w:hideMark/>
          </w:tcPr>
          <w:p w14:paraId="38F73F0C" w14:textId="77777777" w:rsidR="008648B0" w:rsidRPr="008648B0" w:rsidRDefault="008648B0" w:rsidP="008648B0">
            <w:pPr>
              <w:pStyle w:val="NormalWeb"/>
              <w:spacing w:before="0" w:beforeAutospacing="0"/>
              <w:ind w:left="720"/>
              <w:rPr>
                <w:rFonts w:ascii="Arial" w:hAnsi="Arial" w:cs="Arial"/>
                <w:sz w:val="22"/>
                <w:szCs w:val="22"/>
              </w:rPr>
            </w:pPr>
            <w:r w:rsidRPr="008648B0">
              <w:rPr>
                <w:rFonts w:ascii="Arial" w:hAnsi="Arial" w:cs="Arial"/>
                <w:sz w:val="22"/>
                <w:szCs w:val="22"/>
              </w:rPr>
              <w:t>Stillwell, SB et al. Asking the Clinical Question: A Key Step in Evidence-Based Practice, 110:3, 58-61.</w:t>
            </w:r>
          </w:p>
        </w:tc>
      </w:tr>
    </w:tbl>
    <w:p w14:paraId="036E4949" w14:textId="77777777" w:rsidR="008648B0" w:rsidRPr="008648B0" w:rsidRDefault="008648B0" w:rsidP="008648B0">
      <w:pPr>
        <w:pStyle w:val="activity"/>
        <w:spacing w:before="0" w:beforeAutospacing="0" w:after="0" w:afterAutospacing="0"/>
        <w:ind w:left="720"/>
        <w:rPr>
          <w:rFonts w:ascii="Arial" w:hAnsi="Arial" w:cs="Arial"/>
          <w:color w:val="212529"/>
          <w:sz w:val="22"/>
          <w:szCs w:val="22"/>
        </w:rPr>
      </w:pPr>
    </w:p>
    <w:p w14:paraId="78373777" w14:textId="1A7B335D" w:rsidR="008648B0" w:rsidRPr="008648B0" w:rsidRDefault="008648B0" w:rsidP="008648B0">
      <w:pPr>
        <w:pStyle w:val="activity"/>
        <w:spacing w:before="0" w:beforeAutospacing="0" w:after="0" w:afterAutospacing="0"/>
        <w:ind w:left="720"/>
        <w:rPr>
          <w:rFonts w:ascii="Arial" w:hAnsi="Arial" w:cs="Arial"/>
          <w:color w:val="212529"/>
          <w:sz w:val="22"/>
          <w:szCs w:val="22"/>
        </w:rPr>
      </w:pPr>
      <w:r w:rsidRPr="008648B0">
        <w:rPr>
          <w:rFonts w:ascii="Arial" w:hAnsi="Arial" w:cs="Arial"/>
          <w:b/>
          <w:bCs/>
          <w:color w:val="212529"/>
          <w:sz w:val="22"/>
          <w:szCs w:val="22"/>
        </w:rPr>
        <w:t>Lectures</w:t>
      </w:r>
    </w:p>
    <w:p w14:paraId="7957CFE8" w14:textId="77777777" w:rsidR="008648B0" w:rsidRPr="008648B0" w:rsidRDefault="008648B0" w:rsidP="008648B0">
      <w:pPr>
        <w:pStyle w:val="activity"/>
        <w:numPr>
          <w:ilvl w:val="0"/>
          <w:numId w:val="25"/>
        </w:numPr>
        <w:spacing w:before="0" w:beforeAutospacing="0" w:after="0" w:afterAutospacing="0"/>
        <w:rPr>
          <w:rFonts w:ascii="Arial" w:hAnsi="Arial" w:cs="Arial"/>
          <w:color w:val="000000" w:themeColor="text1"/>
          <w:sz w:val="22"/>
          <w:szCs w:val="22"/>
        </w:rPr>
      </w:pPr>
      <w:hyperlink r:id="rId14" w:tgtFrame="_blank" w:history="1">
        <w:r w:rsidRPr="008648B0">
          <w:rPr>
            <w:rStyle w:val="Hyperlink"/>
            <w:rFonts w:ascii="Arial" w:hAnsi="Arial" w:cs="Arial"/>
            <w:color w:val="000000" w:themeColor="text1"/>
            <w:sz w:val="22"/>
            <w:szCs w:val="22"/>
            <w:u w:val="none"/>
          </w:rPr>
          <w:t>Writing PICOT Questions</w:t>
        </w:r>
      </w:hyperlink>
    </w:p>
    <w:p w14:paraId="38CFE4E7" w14:textId="77777777" w:rsidR="008648B0" w:rsidRPr="008648B0" w:rsidRDefault="008648B0" w:rsidP="008648B0">
      <w:pPr>
        <w:pStyle w:val="activity"/>
        <w:numPr>
          <w:ilvl w:val="0"/>
          <w:numId w:val="25"/>
        </w:numPr>
        <w:spacing w:before="0" w:beforeAutospacing="0" w:after="0" w:afterAutospacing="0"/>
        <w:rPr>
          <w:rFonts w:ascii="Arial" w:hAnsi="Arial" w:cs="Arial"/>
          <w:color w:val="000000" w:themeColor="text1"/>
          <w:sz w:val="22"/>
          <w:szCs w:val="22"/>
        </w:rPr>
      </w:pPr>
      <w:hyperlink r:id="rId15" w:tgtFrame="_blank" w:history="1">
        <w:r w:rsidRPr="008648B0">
          <w:rPr>
            <w:rStyle w:val="Hyperlink"/>
            <w:rFonts w:ascii="Arial" w:hAnsi="Arial" w:cs="Arial"/>
            <w:color w:val="000000" w:themeColor="text1"/>
            <w:sz w:val="22"/>
            <w:szCs w:val="22"/>
            <w:u w:val="none"/>
          </w:rPr>
          <w:t>Translating PICOT Questions into a Search Strategy</w:t>
        </w:r>
      </w:hyperlink>
    </w:p>
    <w:p w14:paraId="1A8D41DE" w14:textId="77777777" w:rsidR="008648B0" w:rsidRPr="008648B0" w:rsidRDefault="008648B0" w:rsidP="008648B0">
      <w:pPr>
        <w:pStyle w:val="NormalWeb"/>
        <w:numPr>
          <w:ilvl w:val="0"/>
          <w:numId w:val="25"/>
        </w:numPr>
        <w:spacing w:before="0" w:beforeAutospacing="0"/>
        <w:rPr>
          <w:rFonts w:ascii="Arial" w:hAnsi="Arial" w:cs="Arial"/>
          <w:color w:val="000000" w:themeColor="text1"/>
          <w:sz w:val="22"/>
          <w:szCs w:val="22"/>
        </w:rPr>
      </w:pPr>
      <w:hyperlink r:id="rId16" w:tgtFrame="_blank" w:history="1">
        <w:r w:rsidRPr="008648B0">
          <w:rPr>
            <w:rStyle w:val="Hyperlink"/>
            <w:rFonts w:ascii="Arial" w:hAnsi="Arial" w:cs="Arial"/>
            <w:color w:val="000000" w:themeColor="text1"/>
            <w:sz w:val="22"/>
            <w:szCs w:val="22"/>
            <w:u w:val="none"/>
          </w:rPr>
          <w:t>Database basics: controlled vocabulary, keywords, and Boolean operators</w:t>
        </w:r>
      </w:hyperlink>
    </w:p>
    <w:p w14:paraId="1FCFC3A2" w14:textId="77777777" w:rsidR="00F731C2" w:rsidRDefault="00F731C2" w:rsidP="00F731C2">
      <w:pPr>
        <w:ind w:left="720"/>
        <w:rPr>
          <w:rFonts w:ascii="Segoe UI" w:eastAsia="Times New Roman" w:hAnsi="Segoe UI" w:cs="Segoe UI"/>
          <w:color w:val="212529"/>
          <w:sz w:val="22"/>
          <w:szCs w:val="22"/>
          <w:shd w:val="clear" w:color="auto" w:fill="FFFFFF"/>
        </w:rPr>
      </w:pPr>
    </w:p>
    <w:p w14:paraId="08413D0D" w14:textId="77777777" w:rsidR="009B5E4F" w:rsidRDefault="009B5E4F" w:rsidP="00F731C2">
      <w:pPr>
        <w:ind w:left="720"/>
        <w:rPr>
          <w:rFonts w:ascii="Arial" w:hAnsi="Arial" w:cs="Arial"/>
          <w:b/>
          <w:bCs/>
          <w:spacing w:val="-2"/>
          <w:sz w:val="22"/>
          <w:szCs w:val="22"/>
        </w:rPr>
      </w:pPr>
    </w:p>
    <w:p w14:paraId="447AA721" w14:textId="77777777" w:rsidR="009B5E4F" w:rsidRDefault="009B5E4F" w:rsidP="00F731C2">
      <w:pPr>
        <w:ind w:left="720"/>
        <w:rPr>
          <w:rFonts w:ascii="Arial" w:hAnsi="Arial" w:cs="Arial"/>
          <w:b/>
          <w:bCs/>
          <w:spacing w:val="-2"/>
          <w:sz w:val="22"/>
          <w:szCs w:val="22"/>
        </w:rPr>
      </w:pPr>
    </w:p>
    <w:p w14:paraId="6BAAB9E4" w14:textId="306A812B" w:rsidR="00B4149E" w:rsidRPr="008648B0" w:rsidRDefault="00D476E2" w:rsidP="00F731C2">
      <w:pPr>
        <w:ind w:left="720"/>
        <w:rPr>
          <w:rFonts w:ascii="Arial" w:hAnsi="Arial" w:cs="Arial"/>
          <w:b/>
          <w:bCs/>
          <w:spacing w:val="-2"/>
          <w:sz w:val="22"/>
          <w:szCs w:val="22"/>
        </w:rPr>
      </w:pPr>
      <w:r w:rsidRPr="008648B0">
        <w:rPr>
          <w:rFonts w:ascii="Arial" w:hAnsi="Arial" w:cs="Arial"/>
          <w:b/>
          <w:bCs/>
          <w:spacing w:val="-2"/>
          <w:sz w:val="22"/>
          <w:szCs w:val="22"/>
        </w:rPr>
        <w:t xml:space="preserve">Module 3   Appraise &amp; Interpret: </w:t>
      </w:r>
      <w:r w:rsidR="00D10856" w:rsidRPr="008648B0">
        <w:rPr>
          <w:rFonts w:ascii="Arial" w:hAnsi="Arial" w:cs="Arial"/>
          <w:b/>
          <w:bCs/>
          <w:spacing w:val="-2"/>
          <w:sz w:val="22"/>
          <w:szCs w:val="22"/>
        </w:rPr>
        <w:t>Types of Evidence</w:t>
      </w:r>
    </w:p>
    <w:p w14:paraId="50FD1B31" w14:textId="19090FDB" w:rsidR="00F731C2" w:rsidRPr="008648B0" w:rsidRDefault="00F731C2" w:rsidP="00F731C2">
      <w:pPr>
        <w:ind w:left="720"/>
        <w:rPr>
          <w:rFonts w:ascii="Arial" w:hAnsi="Arial" w:cs="Arial"/>
          <w:spacing w:val="-2"/>
          <w:sz w:val="22"/>
          <w:szCs w:val="22"/>
        </w:rPr>
      </w:pPr>
    </w:p>
    <w:p w14:paraId="2C6B13F2" w14:textId="77777777" w:rsidR="008648B0" w:rsidRPr="008648B0" w:rsidRDefault="008648B0" w:rsidP="008648B0">
      <w:pPr>
        <w:ind w:left="720"/>
        <w:rPr>
          <w:rFonts w:ascii="Arial" w:eastAsia="Times New Roman" w:hAnsi="Arial" w:cs="Arial"/>
          <w:color w:val="212529"/>
          <w:sz w:val="22"/>
          <w:szCs w:val="22"/>
          <w:shd w:val="clear" w:color="auto" w:fill="FFFFFF"/>
        </w:rPr>
      </w:pPr>
      <w:r w:rsidRPr="008648B0">
        <w:rPr>
          <w:rFonts w:ascii="Arial" w:eastAsia="Times New Roman" w:hAnsi="Arial" w:cs="Arial"/>
          <w:color w:val="212529"/>
          <w:sz w:val="22"/>
          <w:szCs w:val="22"/>
          <w:shd w:val="clear" w:color="auto" w:fill="FFFFFF"/>
        </w:rPr>
        <w:t>This module will explore how to evaluate research studies. by teaching how to Identify the key features of a study. Discussion will include how to interpret the results including measures of effect and uncertainty in quantitative studies. Introduction to the Clinical Appraisal Skills Program (CASP) checklists for randomized clinical trials and cohort studies.</w:t>
      </w:r>
    </w:p>
    <w:p w14:paraId="2EB58B9F" w14:textId="77777777" w:rsidR="008648B0" w:rsidRDefault="008648B0" w:rsidP="008648B0">
      <w:pPr>
        <w:pStyle w:val="Heading5"/>
        <w:spacing w:before="0"/>
        <w:ind w:left="778"/>
        <w:rPr>
          <w:rFonts w:ascii="Arial" w:hAnsi="Arial" w:cs="Arial"/>
          <w:b/>
          <w:bCs/>
          <w:color w:val="000000" w:themeColor="text1"/>
          <w:sz w:val="22"/>
          <w:szCs w:val="22"/>
        </w:rPr>
      </w:pPr>
    </w:p>
    <w:p w14:paraId="7AB78F83" w14:textId="2F962927" w:rsidR="008648B0" w:rsidRPr="008648B0" w:rsidRDefault="008648B0" w:rsidP="008648B0">
      <w:pPr>
        <w:pStyle w:val="Heading5"/>
        <w:spacing w:before="0"/>
        <w:ind w:left="778"/>
        <w:rPr>
          <w:rFonts w:ascii="Arial" w:hAnsi="Arial" w:cs="Arial"/>
          <w:color w:val="000000" w:themeColor="text1"/>
          <w:sz w:val="22"/>
          <w:szCs w:val="22"/>
        </w:rPr>
      </w:pPr>
      <w:r w:rsidRPr="008648B0">
        <w:rPr>
          <w:rFonts w:ascii="Arial" w:hAnsi="Arial" w:cs="Arial"/>
          <w:b/>
          <w:bCs/>
          <w:color w:val="000000" w:themeColor="text1"/>
          <w:sz w:val="22"/>
          <w:szCs w:val="22"/>
        </w:rPr>
        <w:t>Readings</w:t>
      </w:r>
    </w:p>
    <w:p w14:paraId="6F09A161" w14:textId="577630B6" w:rsidR="008648B0" w:rsidRDefault="008648B0" w:rsidP="009B5E4F">
      <w:pPr>
        <w:ind w:left="720"/>
        <w:rPr>
          <w:rFonts w:ascii="Arial" w:eastAsia="Times New Roman" w:hAnsi="Arial" w:cs="Arial"/>
          <w:color w:val="212529"/>
          <w:sz w:val="22"/>
          <w:szCs w:val="22"/>
          <w:shd w:val="clear" w:color="auto" w:fill="FFFFFF"/>
        </w:rPr>
      </w:pPr>
      <w:r w:rsidRPr="009B5E4F">
        <w:rPr>
          <w:rFonts w:ascii="Arial" w:eastAsia="Times New Roman" w:hAnsi="Arial" w:cs="Arial"/>
          <w:color w:val="212529"/>
          <w:sz w:val="22"/>
          <w:szCs w:val="22"/>
          <w:shd w:val="clear" w:color="auto" w:fill="FFFFFF"/>
        </w:rPr>
        <w:fldChar w:fldCharType="begin"/>
      </w:r>
      <w:r w:rsidRPr="009B5E4F">
        <w:rPr>
          <w:rFonts w:ascii="Arial" w:eastAsia="Times New Roman" w:hAnsi="Arial" w:cs="Arial"/>
          <w:color w:val="212529"/>
          <w:sz w:val="22"/>
          <w:szCs w:val="22"/>
          <w:shd w:val="clear" w:color="auto" w:fill="FFFFFF"/>
        </w:rPr>
        <w:instrText xml:space="preserve"> HYPERLINK "https://www.ncbi.nlm.nih.gov/pmc/articles/PMC4975798/" </w:instrText>
      </w:r>
      <w:r w:rsidRPr="009B5E4F">
        <w:rPr>
          <w:rFonts w:ascii="Arial" w:eastAsia="Times New Roman" w:hAnsi="Arial" w:cs="Arial"/>
          <w:color w:val="212529"/>
          <w:sz w:val="22"/>
          <w:szCs w:val="22"/>
          <w:shd w:val="clear" w:color="auto" w:fill="FFFFFF"/>
        </w:rPr>
        <w:fldChar w:fldCharType="separate"/>
      </w:r>
      <w:r w:rsidRPr="009B5E4F">
        <w:rPr>
          <w:rFonts w:ascii="Arial" w:eastAsia="Times New Roman" w:hAnsi="Arial" w:cs="Arial"/>
          <w:color w:val="212529"/>
          <w:sz w:val="22"/>
          <w:szCs w:val="22"/>
          <w:shd w:val="clear" w:color="auto" w:fill="FFFFFF"/>
        </w:rPr>
        <w:t xml:space="preserve">Murad, M. H., </w:t>
      </w:r>
      <w:proofErr w:type="spellStart"/>
      <w:r w:rsidRPr="009B5E4F">
        <w:rPr>
          <w:rFonts w:ascii="Arial" w:eastAsia="Times New Roman" w:hAnsi="Arial" w:cs="Arial"/>
          <w:color w:val="212529"/>
          <w:sz w:val="22"/>
          <w:szCs w:val="22"/>
          <w:shd w:val="clear" w:color="auto" w:fill="FFFFFF"/>
        </w:rPr>
        <w:t>Asi</w:t>
      </w:r>
      <w:proofErr w:type="spellEnd"/>
      <w:r w:rsidRPr="009B5E4F">
        <w:rPr>
          <w:rFonts w:ascii="Arial" w:eastAsia="Times New Roman" w:hAnsi="Arial" w:cs="Arial"/>
          <w:color w:val="212529"/>
          <w:sz w:val="22"/>
          <w:szCs w:val="22"/>
          <w:shd w:val="clear" w:color="auto" w:fill="FFFFFF"/>
        </w:rPr>
        <w:t xml:space="preserve">, N., </w:t>
      </w:r>
      <w:proofErr w:type="spellStart"/>
      <w:r w:rsidRPr="009B5E4F">
        <w:rPr>
          <w:rFonts w:ascii="Arial" w:eastAsia="Times New Roman" w:hAnsi="Arial" w:cs="Arial"/>
          <w:color w:val="212529"/>
          <w:sz w:val="22"/>
          <w:szCs w:val="22"/>
          <w:shd w:val="clear" w:color="auto" w:fill="FFFFFF"/>
        </w:rPr>
        <w:t>Alsawas</w:t>
      </w:r>
      <w:proofErr w:type="spellEnd"/>
      <w:r w:rsidRPr="009B5E4F">
        <w:rPr>
          <w:rFonts w:ascii="Arial" w:eastAsia="Times New Roman" w:hAnsi="Arial" w:cs="Arial"/>
          <w:color w:val="212529"/>
          <w:sz w:val="22"/>
          <w:szCs w:val="22"/>
          <w:shd w:val="clear" w:color="auto" w:fill="FFFFFF"/>
        </w:rPr>
        <w:t xml:space="preserve">, M., </w:t>
      </w:r>
      <w:proofErr w:type="spellStart"/>
      <w:r w:rsidRPr="009B5E4F">
        <w:rPr>
          <w:rFonts w:ascii="Arial" w:eastAsia="Times New Roman" w:hAnsi="Arial" w:cs="Arial"/>
          <w:color w:val="212529"/>
          <w:sz w:val="22"/>
          <w:szCs w:val="22"/>
          <w:shd w:val="clear" w:color="auto" w:fill="FFFFFF"/>
        </w:rPr>
        <w:t>Alahdab</w:t>
      </w:r>
      <w:proofErr w:type="spellEnd"/>
      <w:r w:rsidRPr="009B5E4F">
        <w:rPr>
          <w:rFonts w:ascii="Arial" w:eastAsia="Times New Roman" w:hAnsi="Arial" w:cs="Arial"/>
          <w:color w:val="212529"/>
          <w:sz w:val="22"/>
          <w:szCs w:val="22"/>
          <w:shd w:val="clear" w:color="auto" w:fill="FFFFFF"/>
        </w:rPr>
        <w:t>, F. (2016). New evidence pyramid. Evidence-Based Medicine, 21(4), 125-127. </w:t>
      </w:r>
      <w:r w:rsidRPr="009B5E4F">
        <w:rPr>
          <w:rFonts w:ascii="Arial" w:eastAsia="Times New Roman" w:hAnsi="Arial" w:cs="Arial"/>
          <w:color w:val="212529"/>
          <w:sz w:val="22"/>
          <w:szCs w:val="22"/>
          <w:shd w:val="clear" w:color="auto" w:fill="FFFFFF"/>
        </w:rPr>
        <w:fldChar w:fldCharType="end"/>
      </w:r>
    </w:p>
    <w:p w14:paraId="6C3799C5" w14:textId="77777777" w:rsidR="009B5E4F" w:rsidRPr="009B5E4F" w:rsidRDefault="009B5E4F" w:rsidP="009B5E4F">
      <w:pPr>
        <w:ind w:left="720"/>
        <w:rPr>
          <w:rFonts w:ascii="Arial" w:eastAsia="Times New Roman" w:hAnsi="Arial" w:cs="Arial"/>
          <w:color w:val="212529"/>
          <w:sz w:val="22"/>
          <w:szCs w:val="22"/>
          <w:shd w:val="clear" w:color="auto" w:fill="FFFFFF"/>
        </w:rPr>
      </w:pPr>
    </w:p>
    <w:p w14:paraId="3442C233" w14:textId="77777777" w:rsidR="009B5E4F" w:rsidRDefault="008648B0" w:rsidP="009B5E4F">
      <w:pPr>
        <w:pStyle w:val="NormalWeb"/>
        <w:spacing w:before="0" w:beforeAutospacing="0"/>
        <w:ind w:left="720"/>
        <w:rPr>
          <w:rFonts w:ascii="Arial" w:hAnsi="Arial" w:cs="Arial"/>
          <w:color w:val="000000" w:themeColor="text1"/>
          <w:sz w:val="22"/>
          <w:szCs w:val="22"/>
        </w:rPr>
      </w:pPr>
      <w:r w:rsidRPr="008648B0">
        <w:rPr>
          <w:rFonts w:ascii="Arial" w:hAnsi="Arial" w:cs="Arial"/>
          <w:color w:val="000000" w:themeColor="text1"/>
          <w:sz w:val="22"/>
          <w:szCs w:val="22"/>
        </w:rPr>
        <w:t xml:space="preserve">Critical Appraisal Skills </w:t>
      </w:r>
      <w:proofErr w:type="spellStart"/>
      <w:r w:rsidRPr="008648B0">
        <w:rPr>
          <w:rFonts w:ascii="Arial" w:hAnsi="Arial" w:cs="Arial"/>
          <w:color w:val="000000" w:themeColor="text1"/>
          <w:sz w:val="22"/>
          <w:szCs w:val="22"/>
        </w:rPr>
        <w:t>Programme</w:t>
      </w:r>
      <w:proofErr w:type="spellEnd"/>
      <w:r w:rsidRPr="008648B0">
        <w:rPr>
          <w:rFonts w:ascii="Arial" w:hAnsi="Arial" w:cs="Arial"/>
          <w:color w:val="000000" w:themeColor="text1"/>
          <w:sz w:val="22"/>
          <w:szCs w:val="22"/>
        </w:rPr>
        <w:t xml:space="preserve"> Tools: </w:t>
      </w:r>
      <w:hyperlink r:id="rId17" w:tgtFrame="_blank" w:history="1">
        <w:r w:rsidRPr="008648B0">
          <w:rPr>
            <w:rStyle w:val="Hyperlink"/>
            <w:rFonts w:ascii="Arial" w:hAnsi="Arial" w:cs="Arial"/>
            <w:color w:val="000000" w:themeColor="text1"/>
            <w:sz w:val="22"/>
            <w:szCs w:val="22"/>
            <w:u w:val="none"/>
          </w:rPr>
          <w:t>https://casp-uk.net/casp-tools-checklists/</w:t>
        </w:r>
      </w:hyperlink>
    </w:p>
    <w:p w14:paraId="3D4AA764" w14:textId="1CF669BA" w:rsidR="008648B0" w:rsidRPr="008648B0" w:rsidRDefault="008648B0" w:rsidP="009B5E4F">
      <w:pPr>
        <w:pStyle w:val="NormalWeb"/>
        <w:spacing w:before="0" w:beforeAutospacing="0" w:after="0" w:afterAutospacing="0"/>
        <w:ind w:left="720"/>
        <w:rPr>
          <w:rFonts w:ascii="Arial" w:hAnsi="Arial" w:cs="Arial"/>
          <w:color w:val="000000" w:themeColor="text1"/>
          <w:sz w:val="22"/>
          <w:szCs w:val="22"/>
        </w:rPr>
      </w:pPr>
      <w:r w:rsidRPr="008648B0">
        <w:rPr>
          <w:rFonts w:ascii="Arial" w:hAnsi="Arial" w:cs="Arial"/>
          <w:b/>
          <w:bCs/>
          <w:color w:val="000000" w:themeColor="text1"/>
          <w:sz w:val="22"/>
          <w:szCs w:val="22"/>
        </w:rPr>
        <w:t>Lectures</w:t>
      </w:r>
    </w:p>
    <w:p w14:paraId="740485A9" w14:textId="77777777" w:rsidR="008648B0" w:rsidRPr="009B5E4F" w:rsidRDefault="008648B0" w:rsidP="009B5E4F">
      <w:pPr>
        <w:pStyle w:val="ListParagraph"/>
        <w:numPr>
          <w:ilvl w:val="0"/>
          <w:numId w:val="26"/>
        </w:numPr>
        <w:rPr>
          <w:rFonts w:ascii="Arial" w:eastAsia="Times New Roman" w:hAnsi="Arial" w:cs="Arial"/>
          <w:color w:val="000000" w:themeColor="text1"/>
          <w:sz w:val="22"/>
          <w:szCs w:val="22"/>
          <w:shd w:val="clear" w:color="auto" w:fill="FFFFFF"/>
        </w:rPr>
      </w:pPr>
      <w:hyperlink r:id="rId18" w:tgtFrame="_blank" w:history="1">
        <w:r w:rsidRPr="009B5E4F">
          <w:rPr>
            <w:rFonts w:ascii="Arial" w:eastAsia="Times New Roman" w:hAnsi="Arial" w:cs="Arial"/>
            <w:sz w:val="22"/>
            <w:szCs w:val="22"/>
            <w:shd w:val="clear" w:color="auto" w:fill="FFFFFF"/>
          </w:rPr>
          <w:t>Th</w:t>
        </w:r>
        <w:r w:rsidRPr="009B5E4F">
          <w:rPr>
            <w:rFonts w:ascii="Arial" w:eastAsia="Times New Roman" w:hAnsi="Arial" w:cs="Arial"/>
            <w:sz w:val="22"/>
            <w:szCs w:val="22"/>
            <w:shd w:val="clear" w:color="auto" w:fill="FFFFFF"/>
          </w:rPr>
          <w:t>e</w:t>
        </w:r>
        <w:r w:rsidRPr="009B5E4F">
          <w:rPr>
            <w:rFonts w:ascii="Arial" w:eastAsia="Times New Roman" w:hAnsi="Arial" w:cs="Arial"/>
            <w:sz w:val="22"/>
            <w:szCs w:val="22"/>
            <w:shd w:val="clear" w:color="auto" w:fill="FFFFFF"/>
          </w:rPr>
          <w:t xml:space="preserve"> Anatomy of a Research Article</w:t>
        </w:r>
      </w:hyperlink>
    </w:p>
    <w:p w14:paraId="6C889888" w14:textId="77777777" w:rsidR="008648B0" w:rsidRPr="008648B0" w:rsidRDefault="008648B0" w:rsidP="008648B0">
      <w:pPr>
        <w:pStyle w:val="NormalWeb"/>
        <w:numPr>
          <w:ilvl w:val="0"/>
          <w:numId w:val="26"/>
        </w:numPr>
        <w:spacing w:before="0" w:beforeAutospacing="0"/>
        <w:rPr>
          <w:rFonts w:ascii="Arial" w:hAnsi="Arial" w:cs="Arial"/>
          <w:color w:val="000000" w:themeColor="text1"/>
          <w:sz w:val="22"/>
          <w:szCs w:val="22"/>
        </w:rPr>
      </w:pPr>
      <w:hyperlink r:id="rId19" w:tgtFrame="_blank" w:history="1">
        <w:r w:rsidRPr="008648B0">
          <w:rPr>
            <w:rStyle w:val="Hyperlink"/>
            <w:rFonts w:ascii="Arial" w:hAnsi="Arial" w:cs="Arial"/>
            <w:color w:val="000000" w:themeColor="text1"/>
            <w:sz w:val="22"/>
            <w:szCs w:val="22"/>
            <w:u w:val="none"/>
          </w:rPr>
          <w:t>Hierarchy of Evidence</w:t>
        </w:r>
        <w:r w:rsidRPr="008648B0">
          <w:rPr>
            <w:rStyle w:val="apple-converted-space"/>
            <w:rFonts w:ascii="Arial" w:hAnsi="Arial" w:cs="Arial"/>
            <w:color w:val="000000" w:themeColor="text1"/>
            <w:sz w:val="22"/>
            <w:szCs w:val="22"/>
          </w:rPr>
          <w:t> </w:t>
        </w:r>
      </w:hyperlink>
    </w:p>
    <w:p w14:paraId="2259A7F9" w14:textId="2028429A" w:rsidR="008648B0" w:rsidRDefault="008648B0" w:rsidP="008648B0">
      <w:pPr>
        <w:ind w:left="720"/>
        <w:rPr>
          <w:rFonts w:cs="Arial"/>
          <w:b/>
          <w:bCs/>
          <w:spacing w:val="-2"/>
        </w:rPr>
      </w:pPr>
    </w:p>
    <w:p w14:paraId="438FE277" w14:textId="01EFC4E1" w:rsidR="00A61148" w:rsidRDefault="00A61148" w:rsidP="008648B0">
      <w:pPr>
        <w:ind w:left="720"/>
        <w:rPr>
          <w:rFonts w:cs="Arial"/>
          <w:b/>
          <w:bCs/>
          <w:spacing w:val="-2"/>
        </w:rPr>
      </w:pPr>
    </w:p>
    <w:p w14:paraId="66609073" w14:textId="21928C22" w:rsidR="00A61148" w:rsidRDefault="00A61148" w:rsidP="008648B0">
      <w:pPr>
        <w:ind w:left="720"/>
        <w:rPr>
          <w:rFonts w:cs="Arial"/>
          <w:b/>
          <w:bCs/>
          <w:spacing w:val="-2"/>
        </w:rPr>
      </w:pPr>
    </w:p>
    <w:p w14:paraId="0E16C49A" w14:textId="1A811007" w:rsidR="00A61148" w:rsidRDefault="00A61148" w:rsidP="008648B0">
      <w:pPr>
        <w:ind w:left="720"/>
        <w:rPr>
          <w:rFonts w:cs="Arial"/>
          <w:b/>
          <w:bCs/>
          <w:spacing w:val="-2"/>
        </w:rPr>
      </w:pPr>
    </w:p>
    <w:p w14:paraId="6450AC57" w14:textId="05F0709B" w:rsidR="00A61148" w:rsidRDefault="00A61148" w:rsidP="008648B0">
      <w:pPr>
        <w:ind w:left="720"/>
        <w:rPr>
          <w:rFonts w:cs="Arial"/>
          <w:b/>
          <w:bCs/>
          <w:spacing w:val="-2"/>
        </w:rPr>
      </w:pPr>
    </w:p>
    <w:p w14:paraId="741CAC78" w14:textId="0B116059" w:rsidR="00A61148" w:rsidRDefault="00A61148" w:rsidP="008648B0">
      <w:pPr>
        <w:ind w:left="720"/>
        <w:rPr>
          <w:rFonts w:cs="Arial"/>
          <w:b/>
          <w:bCs/>
          <w:spacing w:val="-2"/>
        </w:rPr>
      </w:pPr>
    </w:p>
    <w:p w14:paraId="34A9E769" w14:textId="751F8002" w:rsidR="00A61148" w:rsidRDefault="00A61148" w:rsidP="008648B0">
      <w:pPr>
        <w:ind w:left="720"/>
        <w:rPr>
          <w:rFonts w:cs="Arial"/>
          <w:b/>
          <w:bCs/>
          <w:spacing w:val="-2"/>
        </w:rPr>
      </w:pPr>
    </w:p>
    <w:p w14:paraId="547EB6E6" w14:textId="1C3B7E3B" w:rsidR="00A61148" w:rsidRDefault="00A61148" w:rsidP="008648B0">
      <w:pPr>
        <w:ind w:left="720"/>
        <w:rPr>
          <w:rFonts w:cs="Arial"/>
          <w:b/>
          <w:bCs/>
          <w:spacing w:val="-2"/>
        </w:rPr>
      </w:pPr>
    </w:p>
    <w:p w14:paraId="31666DC2" w14:textId="77777777" w:rsidR="00A61148" w:rsidRDefault="00A61148" w:rsidP="008648B0">
      <w:pPr>
        <w:ind w:left="720"/>
        <w:rPr>
          <w:rFonts w:cs="Arial"/>
          <w:b/>
          <w:bCs/>
          <w:spacing w:val="-2"/>
        </w:rPr>
      </w:pPr>
    </w:p>
    <w:p w14:paraId="6B2F8111" w14:textId="4FC7D04E" w:rsidR="00F731C2" w:rsidRPr="008648B0" w:rsidRDefault="000C6188" w:rsidP="008648B0">
      <w:pPr>
        <w:ind w:left="720"/>
        <w:rPr>
          <w:rFonts w:ascii="Arial" w:eastAsia="Times New Roman" w:hAnsi="Arial" w:cs="Arial"/>
          <w:color w:val="000000" w:themeColor="text1"/>
        </w:rPr>
      </w:pPr>
      <w:r w:rsidRPr="008648B0">
        <w:rPr>
          <w:rFonts w:ascii="Arial" w:hAnsi="Arial" w:cs="Arial"/>
          <w:b/>
          <w:bCs/>
          <w:color w:val="000000" w:themeColor="text1"/>
          <w:spacing w:val="-2"/>
        </w:rPr>
        <w:t xml:space="preserve">Module </w:t>
      </w:r>
      <w:r w:rsidR="00536E53" w:rsidRPr="008648B0">
        <w:rPr>
          <w:rFonts w:ascii="Arial" w:hAnsi="Arial" w:cs="Arial"/>
          <w:b/>
          <w:bCs/>
          <w:color w:val="000000" w:themeColor="text1"/>
          <w:spacing w:val="-2"/>
        </w:rPr>
        <w:t>4</w:t>
      </w:r>
      <w:r w:rsidR="00F57BC6" w:rsidRPr="008648B0">
        <w:rPr>
          <w:rFonts w:ascii="Arial" w:hAnsi="Arial" w:cs="Arial"/>
          <w:color w:val="000000" w:themeColor="text1"/>
          <w:spacing w:val="-2"/>
        </w:rPr>
        <w:t xml:space="preserve">  </w:t>
      </w:r>
      <w:r w:rsidRPr="008648B0">
        <w:rPr>
          <w:rFonts w:ascii="Arial" w:hAnsi="Arial" w:cs="Arial"/>
          <w:color w:val="000000" w:themeColor="text1"/>
          <w:spacing w:val="-2"/>
        </w:rPr>
        <w:t xml:space="preserve"> </w:t>
      </w:r>
      <w:r w:rsidR="00F731C2" w:rsidRPr="008648B0">
        <w:rPr>
          <w:rFonts w:ascii="Arial" w:hAnsi="Arial" w:cs="Arial"/>
          <w:b/>
          <w:bCs/>
          <w:color w:val="000000" w:themeColor="text1"/>
          <w:spacing w:val="-2"/>
        </w:rPr>
        <w:t>Apply &amp; Evaluate: Evidence Synthesis and Decision-Making</w:t>
      </w:r>
    </w:p>
    <w:p w14:paraId="7ADEEF84" w14:textId="18776BA1" w:rsidR="000C6188" w:rsidRPr="008648B0" w:rsidRDefault="000C6188" w:rsidP="00F731C2">
      <w:pPr>
        <w:pStyle w:val="Heading2"/>
        <w:spacing w:before="71"/>
        <w:ind w:left="1440"/>
        <w:rPr>
          <w:rFonts w:cs="Arial"/>
          <w:b w:val="0"/>
          <w:bCs w:val="0"/>
          <w:color w:val="000000" w:themeColor="text1"/>
          <w:spacing w:val="-2"/>
        </w:rPr>
      </w:pPr>
    </w:p>
    <w:p w14:paraId="08C5D528" w14:textId="77777777" w:rsidR="008648B0" w:rsidRPr="008648B0" w:rsidRDefault="008648B0" w:rsidP="008648B0">
      <w:pPr>
        <w:ind w:left="720"/>
        <w:rPr>
          <w:rFonts w:ascii="Arial" w:eastAsia="Times New Roman" w:hAnsi="Arial" w:cs="Arial"/>
          <w:color w:val="000000" w:themeColor="text1"/>
        </w:rPr>
      </w:pPr>
      <w:r w:rsidRPr="008648B0">
        <w:rPr>
          <w:rFonts w:ascii="Arial" w:eastAsia="Times New Roman" w:hAnsi="Arial" w:cs="Arial"/>
          <w:color w:val="000000" w:themeColor="text1"/>
          <w:sz w:val="22"/>
          <w:szCs w:val="22"/>
          <w:shd w:val="clear" w:color="auto" w:fill="FFFFFF"/>
        </w:rPr>
        <w:t>This Module demonstrates how to evaluate and synthesize a body of evidence gathered to determine its strength and applicability to clinical practice. Students learn to recognize the patients’ values and preferences and the different dimensions of decision-making. students learn how to translate evidence to clinical practice and identify potential barriers and strategies to overcome these.  </w:t>
      </w:r>
    </w:p>
    <w:p w14:paraId="0E8325E2" w14:textId="1339FA2D" w:rsidR="00E622CB" w:rsidRPr="008648B0" w:rsidRDefault="00E622CB" w:rsidP="008648B0">
      <w:pPr>
        <w:pStyle w:val="Heading2"/>
        <w:spacing w:before="71"/>
        <w:ind w:left="720"/>
        <w:rPr>
          <w:rFonts w:cs="Arial"/>
          <w:color w:val="000000" w:themeColor="text1"/>
          <w:spacing w:val="-2"/>
        </w:rPr>
      </w:pPr>
    </w:p>
    <w:p w14:paraId="2C75A05A" w14:textId="77777777" w:rsidR="008648B0" w:rsidRPr="008648B0" w:rsidRDefault="008648B0" w:rsidP="008648B0">
      <w:pPr>
        <w:pStyle w:val="Heading5"/>
        <w:spacing w:before="0"/>
        <w:ind w:left="778"/>
        <w:rPr>
          <w:rFonts w:ascii="Arial" w:hAnsi="Arial" w:cs="Arial"/>
          <w:color w:val="000000" w:themeColor="text1"/>
        </w:rPr>
      </w:pPr>
      <w:r w:rsidRPr="008648B0">
        <w:rPr>
          <w:rFonts w:ascii="Arial" w:hAnsi="Arial" w:cs="Arial"/>
          <w:b/>
          <w:bCs/>
          <w:color w:val="000000" w:themeColor="text1"/>
        </w:rPr>
        <w:t>Readings</w:t>
      </w:r>
    </w:p>
    <w:p w14:paraId="379564A1" w14:textId="77777777" w:rsidR="008648B0" w:rsidRPr="008648B0" w:rsidRDefault="008648B0" w:rsidP="008648B0">
      <w:pPr>
        <w:pStyle w:val="NormalWeb"/>
        <w:spacing w:before="0" w:beforeAutospacing="0"/>
        <w:ind w:left="720"/>
        <w:rPr>
          <w:rFonts w:ascii="Arial" w:hAnsi="Arial" w:cs="Arial"/>
          <w:color w:val="000000" w:themeColor="text1"/>
          <w:sz w:val="22"/>
          <w:szCs w:val="22"/>
        </w:rPr>
      </w:pPr>
      <w:r w:rsidRPr="008648B0">
        <w:rPr>
          <w:rFonts w:ascii="Arial" w:hAnsi="Arial" w:cs="Arial"/>
          <w:color w:val="000000" w:themeColor="text1"/>
          <w:sz w:val="22"/>
          <w:szCs w:val="22"/>
        </w:rPr>
        <w:t>Alonso-</w:t>
      </w:r>
      <w:proofErr w:type="spellStart"/>
      <w:r w:rsidRPr="008648B0">
        <w:rPr>
          <w:rFonts w:ascii="Arial" w:hAnsi="Arial" w:cs="Arial"/>
          <w:color w:val="000000" w:themeColor="text1"/>
          <w:sz w:val="22"/>
          <w:szCs w:val="22"/>
        </w:rPr>
        <w:t>Coello</w:t>
      </w:r>
      <w:proofErr w:type="spellEnd"/>
      <w:r w:rsidRPr="008648B0">
        <w:rPr>
          <w:rFonts w:ascii="Arial" w:hAnsi="Arial" w:cs="Arial"/>
          <w:color w:val="000000" w:themeColor="text1"/>
          <w:sz w:val="22"/>
          <w:szCs w:val="22"/>
        </w:rPr>
        <w:t xml:space="preserve">, P., </w:t>
      </w:r>
      <w:proofErr w:type="spellStart"/>
      <w:r w:rsidRPr="008648B0">
        <w:rPr>
          <w:rFonts w:ascii="Arial" w:hAnsi="Arial" w:cs="Arial"/>
          <w:color w:val="000000" w:themeColor="text1"/>
          <w:sz w:val="22"/>
          <w:szCs w:val="22"/>
        </w:rPr>
        <w:t>Schunemann</w:t>
      </w:r>
      <w:proofErr w:type="spellEnd"/>
      <w:r w:rsidRPr="008648B0">
        <w:rPr>
          <w:rFonts w:ascii="Arial" w:hAnsi="Arial" w:cs="Arial"/>
          <w:color w:val="000000" w:themeColor="text1"/>
          <w:sz w:val="22"/>
          <w:szCs w:val="22"/>
        </w:rPr>
        <w:t xml:space="preserve">, H. J., Moberg, J., </w:t>
      </w:r>
      <w:proofErr w:type="spellStart"/>
      <w:r w:rsidRPr="008648B0">
        <w:rPr>
          <w:rFonts w:ascii="Arial" w:hAnsi="Arial" w:cs="Arial"/>
          <w:color w:val="000000" w:themeColor="text1"/>
          <w:sz w:val="22"/>
          <w:szCs w:val="22"/>
        </w:rPr>
        <w:t>Brignardello</w:t>
      </w:r>
      <w:proofErr w:type="spellEnd"/>
      <w:r w:rsidRPr="008648B0">
        <w:rPr>
          <w:rFonts w:ascii="Arial" w:hAnsi="Arial" w:cs="Arial"/>
          <w:color w:val="000000" w:themeColor="text1"/>
          <w:sz w:val="22"/>
          <w:szCs w:val="22"/>
        </w:rPr>
        <w:t xml:space="preserve">-Petersen, R., </w:t>
      </w:r>
      <w:proofErr w:type="spellStart"/>
      <w:r w:rsidRPr="008648B0">
        <w:rPr>
          <w:rFonts w:ascii="Arial" w:hAnsi="Arial" w:cs="Arial"/>
          <w:color w:val="000000" w:themeColor="text1"/>
          <w:sz w:val="22"/>
          <w:szCs w:val="22"/>
        </w:rPr>
        <w:t>Akl</w:t>
      </w:r>
      <w:proofErr w:type="spellEnd"/>
      <w:r w:rsidRPr="008648B0">
        <w:rPr>
          <w:rFonts w:ascii="Arial" w:hAnsi="Arial" w:cs="Arial"/>
          <w:color w:val="000000" w:themeColor="text1"/>
          <w:sz w:val="22"/>
          <w:szCs w:val="22"/>
        </w:rPr>
        <w:t xml:space="preserve">, E. A., </w:t>
      </w:r>
      <w:proofErr w:type="spellStart"/>
      <w:r w:rsidRPr="008648B0">
        <w:rPr>
          <w:rFonts w:ascii="Arial" w:hAnsi="Arial" w:cs="Arial"/>
          <w:color w:val="000000" w:themeColor="text1"/>
          <w:sz w:val="22"/>
          <w:szCs w:val="22"/>
        </w:rPr>
        <w:t>Davoli</w:t>
      </w:r>
      <w:proofErr w:type="spellEnd"/>
      <w:r w:rsidRPr="008648B0">
        <w:rPr>
          <w:rFonts w:ascii="Arial" w:hAnsi="Arial" w:cs="Arial"/>
          <w:color w:val="000000" w:themeColor="text1"/>
          <w:sz w:val="22"/>
          <w:szCs w:val="22"/>
        </w:rPr>
        <w:t xml:space="preserve">, M., …the GRADE Working Group. (2016). GRADE Evidence to </w:t>
      </w:r>
      <w:proofErr w:type="spellStart"/>
      <w:r w:rsidRPr="008648B0">
        <w:rPr>
          <w:rFonts w:ascii="Arial" w:hAnsi="Arial" w:cs="Arial"/>
          <w:color w:val="000000" w:themeColor="text1"/>
          <w:sz w:val="22"/>
          <w:szCs w:val="22"/>
        </w:rPr>
        <w:t>Decsion</w:t>
      </w:r>
      <w:proofErr w:type="spellEnd"/>
      <w:r w:rsidRPr="008648B0">
        <w:rPr>
          <w:rFonts w:ascii="Arial" w:hAnsi="Arial" w:cs="Arial"/>
          <w:color w:val="000000" w:themeColor="text1"/>
          <w:sz w:val="22"/>
          <w:szCs w:val="22"/>
        </w:rPr>
        <w:t xml:space="preserve"> (</w:t>
      </w:r>
      <w:proofErr w:type="spellStart"/>
      <w:r w:rsidRPr="008648B0">
        <w:rPr>
          <w:rFonts w:ascii="Arial" w:hAnsi="Arial" w:cs="Arial"/>
          <w:color w:val="000000" w:themeColor="text1"/>
          <w:sz w:val="22"/>
          <w:szCs w:val="22"/>
        </w:rPr>
        <w:t>Etd</w:t>
      </w:r>
      <w:proofErr w:type="spellEnd"/>
      <w:r w:rsidRPr="008648B0">
        <w:rPr>
          <w:rFonts w:ascii="Arial" w:hAnsi="Arial" w:cs="Arial"/>
          <w:color w:val="000000" w:themeColor="text1"/>
          <w:sz w:val="22"/>
          <w:szCs w:val="22"/>
        </w:rPr>
        <w:t>) frameworks: a systematic and transparent approach to making well informed healthcare choices. 1: Introduction. </w:t>
      </w:r>
      <w:r w:rsidRPr="008648B0">
        <w:rPr>
          <w:rFonts w:ascii="Arial" w:hAnsi="Arial" w:cs="Arial"/>
          <w:i/>
          <w:iCs/>
          <w:color w:val="000000" w:themeColor="text1"/>
          <w:sz w:val="22"/>
          <w:szCs w:val="22"/>
        </w:rPr>
        <w:t>British Medical Journal, 353. </w:t>
      </w:r>
      <w:r w:rsidRPr="008648B0">
        <w:rPr>
          <w:rFonts w:ascii="Arial" w:hAnsi="Arial" w:cs="Arial"/>
          <w:color w:val="000000" w:themeColor="text1"/>
          <w:sz w:val="22"/>
          <w:szCs w:val="22"/>
        </w:rPr>
        <w:t>Retrieved from: </w:t>
      </w:r>
      <w:hyperlink r:id="rId20" w:history="1">
        <w:r w:rsidRPr="008648B0">
          <w:rPr>
            <w:rStyle w:val="Hyperlink"/>
            <w:rFonts w:ascii="Arial" w:hAnsi="Arial" w:cs="Arial"/>
            <w:color w:val="000000" w:themeColor="text1"/>
            <w:sz w:val="22"/>
            <w:szCs w:val="22"/>
            <w:u w:val="none"/>
          </w:rPr>
          <w:t>https://www.bmj.com/content/353/bmj.i2016</w:t>
        </w:r>
      </w:hyperlink>
      <w:r w:rsidRPr="008648B0">
        <w:rPr>
          <w:rFonts w:ascii="Arial" w:hAnsi="Arial" w:cs="Arial"/>
          <w:color w:val="000000" w:themeColor="text1"/>
          <w:sz w:val="22"/>
          <w:szCs w:val="22"/>
        </w:rPr>
        <w:t>. </w:t>
      </w:r>
    </w:p>
    <w:p w14:paraId="79423659" w14:textId="77777777" w:rsidR="008648B0" w:rsidRPr="008648B0" w:rsidRDefault="008648B0" w:rsidP="008648B0">
      <w:pPr>
        <w:pStyle w:val="Heading5"/>
        <w:spacing w:before="0"/>
        <w:ind w:left="778"/>
        <w:rPr>
          <w:rFonts w:ascii="Arial" w:hAnsi="Arial" w:cs="Arial"/>
          <w:color w:val="000000" w:themeColor="text1"/>
          <w:sz w:val="20"/>
          <w:szCs w:val="20"/>
        </w:rPr>
      </w:pPr>
      <w:r w:rsidRPr="008648B0">
        <w:rPr>
          <w:rFonts w:ascii="Arial" w:hAnsi="Arial" w:cs="Arial"/>
          <w:b/>
          <w:bCs/>
          <w:color w:val="000000" w:themeColor="text1"/>
        </w:rPr>
        <w:t>Lectures</w:t>
      </w:r>
    </w:p>
    <w:p w14:paraId="7C2BE792" w14:textId="77777777" w:rsidR="008648B0" w:rsidRPr="008648B0" w:rsidRDefault="008648B0" w:rsidP="008648B0">
      <w:pPr>
        <w:pStyle w:val="activity"/>
        <w:numPr>
          <w:ilvl w:val="0"/>
          <w:numId w:val="27"/>
        </w:numPr>
        <w:spacing w:before="0" w:beforeAutospacing="0" w:after="0" w:afterAutospacing="0"/>
        <w:rPr>
          <w:rFonts w:ascii="Arial" w:hAnsi="Arial" w:cs="Arial"/>
          <w:color w:val="000000" w:themeColor="text1"/>
          <w:sz w:val="22"/>
          <w:szCs w:val="22"/>
        </w:rPr>
      </w:pPr>
      <w:hyperlink r:id="rId21" w:tgtFrame="_blank" w:history="1">
        <w:r w:rsidRPr="008648B0">
          <w:rPr>
            <w:rStyle w:val="Hyperlink"/>
            <w:rFonts w:ascii="Arial" w:hAnsi="Arial" w:cs="Arial"/>
            <w:color w:val="000000" w:themeColor="text1"/>
            <w:sz w:val="22"/>
            <w:szCs w:val="22"/>
            <w:u w:val="none"/>
          </w:rPr>
          <w:t>Literature Tables: Helping you see the big picture</w:t>
        </w:r>
      </w:hyperlink>
    </w:p>
    <w:p w14:paraId="3B5FB3F7" w14:textId="77777777" w:rsidR="008648B0" w:rsidRPr="008648B0" w:rsidRDefault="008648B0" w:rsidP="008648B0">
      <w:pPr>
        <w:pStyle w:val="activity"/>
        <w:numPr>
          <w:ilvl w:val="0"/>
          <w:numId w:val="27"/>
        </w:numPr>
        <w:spacing w:before="0" w:beforeAutospacing="0" w:after="0" w:afterAutospacing="0"/>
        <w:rPr>
          <w:rFonts w:ascii="Arial" w:hAnsi="Arial" w:cs="Arial"/>
          <w:color w:val="000000" w:themeColor="text1"/>
          <w:sz w:val="22"/>
          <w:szCs w:val="22"/>
        </w:rPr>
      </w:pPr>
      <w:hyperlink r:id="rId22" w:tgtFrame="_blank" w:history="1">
        <w:r w:rsidRPr="008648B0">
          <w:rPr>
            <w:rStyle w:val="Hyperlink"/>
            <w:rFonts w:ascii="Arial" w:hAnsi="Arial" w:cs="Arial"/>
            <w:color w:val="000000" w:themeColor="text1"/>
            <w:sz w:val="22"/>
            <w:szCs w:val="22"/>
            <w:u w:val="none"/>
          </w:rPr>
          <w:t xml:space="preserve">Grading of Recommendations, Assessment, Development, and Evaluation (GRADE) and </w:t>
        </w:r>
        <w:proofErr w:type="spellStart"/>
        <w:r w:rsidRPr="008648B0">
          <w:rPr>
            <w:rStyle w:val="Hyperlink"/>
            <w:rFonts w:ascii="Arial" w:hAnsi="Arial" w:cs="Arial"/>
            <w:color w:val="000000" w:themeColor="text1"/>
            <w:sz w:val="22"/>
            <w:szCs w:val="22"/>
            <w:u w:val="none"/>
          </w:rPr>
          <w:t>CERQual</w:t>
        </w:r>
        <w:proofErr w:type="spellEnd"/>
        <w:r w:rsidRPr="008648B0">
          <w:rPr>
            <w:rStyle w:val="Hyperlink"/>
            <w:rFonts w:ascii="Arial" w:hAnsi="Arial" w:cs="Arial"/>
            <w:color w:val="000000" w:themeColor="text1"/>
            <w:sz w:val="22"/>
            <w:szCs w:val="22"/>
            <w:u w:val="none"/>
          </w:rPr>
          <w:t xml:space="preserve"> Evidence to Decision (</w:t>
        </w:r>
        <w:proofErr w:type="spellStart"/>
        <w:r w:rsidRPr="008648B0">
          <w:rPr>
            <w:rStyle w:val="Hyperlink"/>
            <w:rFonts w:ascii="Arial" w:hAnsi="Arial" w:cs="Arial"/>
            <w:color w:val="000000" w:themeColor="text1"/>
            <w:sz w:val="22"/>
            <w:szCs w:val="22"/>
            <w:u w:val="none"/>
          </w:rPr>
          <w:t>EtD</w:t>
        </w:r>
        <w:proofErr w:type="spellEnd"/>
        <w:r w:rsidRPr="008648B0">
          <w:rPr>
            <w:rStyle w:val="Hyperlink"/>
            <w:rFonts w:ascii="Arial" w:hAnsi="Arial" w:cs="Arial"/>
            <w:color w:val="000000" w:themeColor="text1"/>
            <w:sz w:val="22"/>
            <w:szCs w:val="22"/>
            <w:u w:val="none"/>
          </w:rPr>
          <w:t>) Framework</w:t>
        </w:r>
      </w:hyperlink>
    </w:p>
    <w:p w14:paraId="75BC37C1" w14:textId="77777777" w:rsidR="00F731C2" w:rsidRDefault="00F731C2" w:rsidP="00E622CB">
      <w:pPr>
        <w:pStyle w:val="Heading2"/>
        <w:spacing w:before="71"/>
        <w:ind w:left="0"/>
        <w:rPr>
          <w:rFonts w:cs="Arial"/>
          <w:spacing w:val="-2"/>
        </w:rPr>
      </w:pPr>
    </w:p>
    <w:p w14:paraId="2205916E" w14:textId="77777777" w:rsidR="00F731C2" w:rsidRDefault="00F731C2" w:rsidP="00E622CB">
      <w:pPr>
        <w:pStyle w:val="Heading2"/>
        <w:spacing w:before="71"/>
        <w:ind w:left="0"/>
        <w:rPr>
          <w:rFonts w:cs="Arial"/>
          <w:spacing w:val="-2"/>
        </w:rPr>
      </w:pPr>
    </w:p>
    <w:p w14:paraId="1E9DAF7B" w14:textId="50018632" w:rsidR="00152AB5" w:rsidRPr="009C687B" w:rsidRDefault="00152AB5" w:rsidP="0070017C">
      <w:pPr>
        <w:pStyle w:val="Heading2"/>
        <w:spacing w:before="71"/>
        <w:ind w:left="360"/>
        <w:rPr>
          <w:rFonts w:cs="Arial"/>
          <w:b w:val="0"/>
          <w:strike/>
        </w:rPr>
      </w:pPr>
    </w:p>
    <w:p w14:paraId="2DD3D84B" w14:textId="479E9AE0" w:rsidR="003765B4" w:rsidRDefault="003765B4" w:rsidP="00152AB5">
      <w:pPr>
        <w:rPr>
          <w:rFonts w:ascii="Arial" w:hAnsi="Arial" w:cs="Arial"/>
          <w:b/>
        </w:rPr>
      </w:pPr>
    </w:p>
    <w:sectPr w:rsidR="003765B4" w:rsidSect="008648B0">
      <w:footerReference w:type="even" r:id="rId23"/>
      <w:footerReference w:type="default" r:id="rId24"/>
      <w:footerReference w:type="first" r:id="rId25"/>
      <w:type w:val="continuous"/>
      <w:pgSz w:w="12240" w:h="15840"/>
      <w:pgMar w:top="918" w:right="1440" w:bottom="1089"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BAC74" w14:textId="77777777" w:rsidR="00AA5E15" w:rsidRDefault="00AA5E15" w:rsidP="001B4263">
      <w:r>
        <w:separator/>
      </w:r>
    </w:p>
  </w:endnote>
  <w:endnote w:type="continuationSeparator" w:id="0">
    <w:p w14:paraId="53978019" w14:textId="77777777" w:rsidR="00AA5E15" w:rsidRDefault="00AA5E15" w:rsidP="001B4263">
      <w:r>
        <w:continuationSeparator/>
      </w:r>
    </w:p>
  </w:endnote>
  <w:endnote w:type="continuationNotice" w:id="1">
    <w:p w14:paraId="64ECC85E" w14:textId="77777777" w:rsidR="00AA5E15" w:rsidRDefault="00AA5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6D1D9" w14:textId="77777777" w:rsidR="001B4263" w:rsidRDefault="001B4263" w:rsidP="00152AB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CD3CB0" w14:textId="77777777" w:rsidR="001B4263" w:rsidRDefault="001B4263" w:rsidP="001B42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3A1B" w14:textId="47F925B2" w:rsidR="00152AB5" w:rsidRDefault="00152AB5" w:rsidP="003B26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F5D4A">
      <w:rPr>
        <w:rStyle w:val="PageNumber"/>
        <w:noProof/>
      </w:rPr>
      <w:t>6</w:t>
    </w:r>
    <w:r>
      <w:rPr>
        <w:rStyle w:val="PageNumber"/>
      </w:rPr>
      <w:fldChar w:fldCharType="end"/>
    </w:r>
  </w:p>
  <w:p w14:paraId="49390BD8" w14:textId="22C101EB" w:rsidR="0019093F" w:rsidRPr="0019093F" w:rsidRDefault="0019093F" w:rsidP="0019093F">
    <w:pPr>
      <w:pStyle w:val="Heading2"/>
      <w:spacing w:before="71"/>
      <w:rPr>
        <w:noProof/>
        <w:color w:val="FF0000"/>
        <w:spacing w:val="-2"/>
      </w:rPr>
    </w:pPr>
  </w:p>
  <w:p w14:paraId="75A8718F" w14:textId="173938E3" w:rsidR="0019093F" w:rsidRDefault="003C2608" w:rsidP="0019093F">
    <w:pPr>
      <w:pStyle w:val="Heading2"/>
      <w:spacing w:before="71"/>
      <w:rPr>
        <w:spacing w:val="-2"/>
      </w:rPr>
    </w:pPr>
    <w:r w:rsidRPr="002A0613">
      <w:rPr>
        <w:noProof/>
        <w:spacing w:val="-2"/>
      </w:rPr>
      <mc:AlternateContent>
        <mc:Choice Requires="wps">
          <w:drawing>
            <wp:anchor distT="0" distB="0" distL="114300" distR="114300" simplePos="0" relativeHeight="251658241" behindDoc="0" locked="0" layoutInCell="1" allowOverlap="1" wp14:anchorId="1F4E50A4" wp14:editId="723756FF">
              <wp:simplePos x="0" y="0"/>
              <wp:positionH relativeFrom="column">
                <wp:posOffset>-39141</wp:posOffset>
              </wp:positionH>
              <wp:positionV relativeFrom="paragraph">
                <wp:posOffset>164590</wp:posOffset>
              </wp:positionV>
              <wp:extent cx="6032500" cy="526415"/>
              <wp:effectExtent l="0" t="0" r="0" b="6985"/>
              <wp:wrapThrough wrapText="bothSides">
                <wp:wrapPolygon edited="0">
                  <wp:start x="136" y="0"/>
                  <wp:lineTo x="136" y="21105"/>
                  <wp:lineTo x="21350" y="21105"/>
                  <wp:lineTo x="21350" y="0"/>
                  <wp:lineTo x="136" y="0"/>
                </wp:wrapPolygon>
              </wp:wrapThrough>
              <wp:docPr id="8" name="Rectangle 8"/>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noChangeArrowheads="1"/>
                    </wps:cNvSpPr>
                    <wps:spPr bwMode="auto">
                      <a:xfrm>
                        <a:off x="0" y="0"/>
                        <a:ext cx="60325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5B55" w14:textId="27236ADB" w:rsidR="0019093F" w:rsidRPr="002A0613" w:rsidRDefault="0019093F" w:rsidP="0019093F">
                          <w:pPr>
                            <w:pStyle w:val="NormalWeb"/>
                            <w:kinsoku w:val="0"/>
                            <w:overflowPunct w:val="0"/>
                            <w:spacing w:before="0" w:beforeAutospacing="0" w:after="0" w:afterAutospacing="0" w:line="216" w:lineRule="auto"/>
                            <w:textAlignment w:val="baseline"/>
                            <w:rPr>
                              <w:sz w:val="15"/>
                            </w:rPr>
                          </w:pPr>
                          <w:r w:rsidRPr="002A0613">
                            <w:rPr>
                              <w:rFonts w:asciiTheme="majorHAnsi" w:eastAsia="MS PGothic" w:hAnsi="Calibri Light" w:cs="MS PGothic"/>
                              <w:b/>
                              <w:bCs/>
                              <w:i/>
                              <w:iCs/>
                              <w:color w:val="FF0000"/>
                              <w:sz w:val="36"/>
                              <w:szCs w:val="64"/>
                              <w14:shadow w14:blurRad="38100" w14:dist="38100" w14:dir="2700000" w14:sx="100000" w14:sy="100000" w14:kx="0" w14:ky="0" w14:algn="tl">
                                <w14:srgbClr w14:val="000000">
                                  <w14:alpha w14:val="57000"/>
                                </w14:srgbClr>
                              </w14:shadow>
                            </w:rPr>
                            <w:t xml:space="preserve">TXCH </w:t>
                          </w:r>
                          <w:r w:rsidRPr="002A0613">
                            <w:rPr>
                              <w:rFonts w:asciiTheme="majorHAnsi" w:eastAsia="MS PGothic" w:hAnsi="Calibri Light" w:cs="MS PGothic"/>
                              <w:b/>
                              <w:bCs/>
                              <w:i/>
                              <w:iCs/>
                              <w:color w:val="44546A" w:themeColor="text2"/>
                              <w:sz w:val="36"/>
                              <w:szCs w:val="64"/>
                              <w14:shadow w14:blurRad="38100" w14:dist="38100" w14:dir="2700000" w14:sx="100000" w14:sy="100000" w14:kx="0" w14:ky="0" w14:algn="tl">
                                <w14:srgbClr w14:val="000000">
                                  <w14:alpha w14:val="57000"/>
                                </w14:srgbClr>
                              </w14:shadow>
                            </w:rPr>
                            <w:t xml:space="preserve">Global HOPE </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1F4E50A4" id="Rectangle 8" o:spid="_x0000_s1026" style="position:absolute;left:0;text-align:left;margin-left:-3.1pt;margin-top:12.95pt;width:475pt;height:41.4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CIQFgIAAB0EAAAOAAAAZHJzL2Uyb0RvYy54bWysU02P0zAQvSPxHyzfadLSliVqulp1tSuk&#13;&#10;sqzoIs5Tx2kiEo8Zu03Kr2fsftAuN8TF8nz4zbw349lt3zZip8nVaHI5HKRSaKOwqM0ml99eHt7d&#13;&#10;SOE8mAIaNDqXe+3k7fztm1lnMz3CCptCk2AQ47LO5rLy3mZJ4lSlW3ADtNpwsERqwbNJm6Qg6Bi9&#13;&#10;bZJRmk6TDqmwhEo7x977Q1DOI35ZauW/lKXTXjS55N58PCme63Am8xlkGwJb1erYBvxDFy3Uhoue&#13;&#10;oe7Bg9hS/RdUWytCh6UfKGwTLMta6ciB2QzTV2xWFVgdubA4zp5lcv8PVj3tnknURS55UAZaHtFX&#13;&#10;Fg3MptHiJsjTWZdx1so+UyDo7BLVDycMPhLPa8ivcFFxvr5zll9eu4iwqzQU3PEwgCVXaMFwjCvW&#13;&#10;3WcsuDRsPUYZ+5LaUI0FEn2c1v48Ld17odg5Td+PJikPVXFsMpqOh5NYArLTa0vOP2psRbjkkri9&#13;&#10;iA67pfOhG8hOKaGYwYe6aeJGNObKwYnBE7sPDR9U8f26Pwq0xmLPPPgjcJ0K6ZcUHS9VLt3PLZCW&#13;&#10;ovlkWIOPw/E4bGE0xpMPIzboMrK+jJhtu0DeW9YYjGLUXCpPJ2PhD2vMe2TBL83KqpAa+g6kXvrv&#13;&#10;QPbI3LNmT3haJ8heCXDIPTC+4xGUdVQnjOdA7EiddzCKdvwvYckv7Zj151fPfwMAAP//AwBQSwME&#13;&#10;FAAGAAgAAAAhAAkwb0PgAAAADgEAAA8AAABkcnMvZG93bnJldi54bWxMj81Ow0AMhO9IvMPKSNza&#13;&#10;TQJUaZpNBa164UZB4upm3WzE/kTZbRreHnOCiyVrxuP56u3srJhojH3wCvJlBoJ8G3TvOwUf74dF&#13;&#10;CSIm9Bpt8KTgmyJsm9ubGisdrv6NpmPqBIf4WKECk9JQSRlbQw7jMgzkWTuH0WHideykHvHK4c7K&#13;&#10;IstW0mHv+YPBgXaG2q/jxSmYXz5RBmvojNJlr9Mh3+c7q9T93bzf8HjegEg0p78L+GXg/tBwsVO4&#13;&#10;eB2FVbBYFexUUDytQbC+fnxgnhMbs7IE2dTyP0bzAwAA//8DAFBLAQItABQABgAIAAAAIQC2gziS&#13;&#10;/gAAAOEBAAATAAAAAAAAAAAAAAAAAAAAAABbQ29udGVudF9UeXBlc10ueG1sUEsBAi0AFAAGAAgA&#13;&#10;AAAhADj9If/WAAAAlAEAAAsAAAAAAAAAAAAAAAAALwEAAF9yZWxzLy5yZWxzUEsBAi0AFAAGAAgA&#13;&#10;AAAhAKgUIhAWAgAAHQQAAA4AAAAAAAAAAAAAAAAALgIAAGRycy9lMm9Eb2MueG1sUEsBAi0AFAAG&#13;&#10;AAgAAAAhAAkwb0PgAAAADgEAAA8AAAAAAAAAAAAAAAAAcAQAAGRycy9kb3ducmV2LnhtbFBLBQYA&#13;&#10;AAAABAAEAPMAAAB9BQAAAAA=&#13;&#10;" filled="f" stroked="f">
              <o:lock v:ext="edit" aspectratio="t" grouping="t"/>
              <v:textbox>
                <w:txbxContent>
                  <w:p w14:paraId="49035B55" w14:textId="27236ADB" w:rsidR="0019093F" w:rsidRPr="002A0613" w:rsidRDefault="0019093F" w:rsidP="0019093F">
                    <w:pPr>
                      <w:pStyle w:val="NormalWeb"/>
                      <w:kinsoku w:val="0"/>
                      <w:overflowPunct w:val="0"/>
                      <w:spacing w:before="0" w:beforeAutospacing="0" w:after="0" w:afterAutospacing="0" w:line="216" w:lineRule="auto"/>
                      <w:textAlignment w:val="baseline"/>
                      <w:rPr>
                        <w:sz w:val="15"/>
                      </w:rPr>
                    </w:pPr>
                    <w:r w:rsidRPr="002A0613">
                      <w:rPr>
                        <w:rFonts w:asciiTheme="majorHAnsi" w:eastAsia="MS PGothic" w:hAnsi="Calibri Light" w:cs="MS PGothic"/>
                        <w:b/>
                        <w:bCs/>
                        <w:i/>
                        <w:iCs/>
                        <w:color w:val="FF0000"/>
                        <w:sz w:val="36"/>
                        <w:szCs w:val="64"/>
                        <w14:shadow w14:blurRad="38100" w14:dist="38100" w14:dir="2700000" w14:sx="100000" w14:sy="100000" w14:kx="0" w14:ky="0" w14:algn="tl">
                          <w14:srgbClr w14:val="000000">
                            <w14:alpha w14:val="57000"/>
                          </w14:srgbClr>
                        </w14:shadow>
                      </w:rPr>
                      <w:t xml:space="preserve">TXCH </w:t>
                    </w:r>
                    <w:r w:rsidRPr="002A0613">
                      <w:rPr>
                        <w:rFonts w:asciiTheme="majorHAnsi" w:eastAsia="MS PGothic" w:hAnsi="Calibri Light" w:cs="MS PGothic"/>
                        <w:b/>
                        <w:bCs/>
                        <w:i/>
                        <w:iCs/>
                        <w:color w:val="44546A" w:themeColor="text2"/>
                        <w:sz w:val="36"/>
                        <w:szCs w:val="64"/>
                        <w14:shadow w14:blurRad="38100" w14:dist="38100" w14:dir="2700000" w14:sx="100000" w14:sy="100000" w14:kx="0" w14:ky="0" w14:algn="tl">
                          <w14:srgbClr w14:val="000000">
                            <w14:alpha w14:val="57000"/>
                          </w14:srgbClr>
                        </w14:shadow>
                      </w:rPr>
                      <w:t xml:space="preserve">Global HOPE </w:t>
                    </w:r>
                  </w:p>
                </w:txbxContent>
              </v:textbox>
              <w10:wrap type="through"/>
            </v:rect>
          </w:pict>
        </mc:Fallback>
      </mc:AlternateContent>
    </w:r>
    <w:r w:rsidR="00AA5E15">
      <w:rPr>
        <w:noProof/>
        <w:color w:val="FF0000"/>
        <w:spacing w:val="-2"/>
      </w:rPr>
      <w:pict w14:anchorId="3B9305FF">
        <v:rect id="_x0000_i1026" alt="" style="width:416.5pt;height:.05pt;mso-width-percent:0;mso-height-percent:0;mso-width-percent:0;mso-height-percent:0" o:hrpct="890" o:hralign="center" o:hrstd="t" o:hr="t" fillcolor="#aaa" stroked="f"/>
      </w:pict>
    </w:r>
  </w:p>
  <w:p w14:paraId="6BABEBBC" w14:textId="77777777" w:rsidR="001B4263" w:rsidRDefault="001B4263" w:rsidP="001B426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7B2B" w14:textId="77777777" w:rsidR="0019093F" w:rsidRPr="00E622CB" w:rsidRDefault="00AA5E15" w:rsidP="0019093F">
    <w:pPr>
      <w:pStyle w:val="Heading2"/>
      <w:spacing w:before="71"/>
      <w:rPr>
        <w:b w:val="0"/>
        <w:spacing w:val="-2"/>
      </w:rPr>
    </w:pPr>
    <w:r>
      <w:rPr>
        <w:noProof/>
        <w:color w:val="FF0000"/>
        <w:spacing w:val="-2"/>
      </w:rPr>
      <w:pict w14:anchorId="2E3BFF70">
        <v:rect id="_x0000_i1025" alt="" style="width:416.5pt;height:.05pt;mso-width-percent:0;mso-height-percent:0;mso-width-percent:0;mso-height-percent:0" o:hrpct="890" o:hralign="center" o:hrstd="t" o:hr="t" fillcolor="#aaa" stroked="f"/>
      </w:pict>
    </w:r>
  </w:p>
  <w:p w14:paraId="499C0BEB" w14:textId="77777777" w:rsidR="0019093F" w:rsidRDefault="0019093F" w:rsidP="0019093F">
    <w:pPr>
      <w:pStyle w:val="Heading2"/>
      <w:spacing w:before="71"/>
      <w:rPr>
        <w:spacing w:val="-2"/>
      </w:rPr>
    </w:pPr>
    <w:r w:rsidRPr="002A0613">
      <w:rPr>
        <w:noProof/>
        <w:spacing w:val="-2"/>
      </w:rPr>
      <mc:AlternateContent>
        <mc:Choice Requires="wps">
          <w:drawing>
            <wp:anchor distT="0" distB="0" distL="114300" distR="114300" simplePos="0" relativeHeight="251658240" behindDoc="0" locked="0" layoutInCell="1" allowOverlap="1" wp14:anchorId="02821469" wp14:editId="5355B20C">
              <wp:simplePos x="0" y="0"/>
              <wp:positionH relativeFrom="column">
                <wp:posOffset>50800</wp:posOffset>
              </wp:positionH>
              <wp:positionV relativeFrom="paragraph">
                <wp:posOffset>139700</wp:posOffset>
              </wp:positionV>
              <wp:extent cx="6032500" cy="526415"/>
              <wp:effectExtent l="0" t="0" r="0" b="6985"/>
              <wp:wrapThrough wrapText="bothSides">
                <wp:wrapPolygon edited="0">
                  <wp:start x="136" y="0"/>
                  <wp:lineTo x="136" y="21105"/>
                  <wp:lineTo x="21350" y="21105"/>
                  <wp:lineTo x="21350" y="0"/>
                  <wp:lineTo x="136" y="0"/>
                </wp:wrapPolygon>
              </wp:wrapThrough>
              <wp:docPr id="6" name="Rectangle 6"/>
              <wp:cNvGraphicFramePr>
                <a:graphicFrameLocks xmlns:a="http://schemas.openxmlformats.org/drawingml/2006/main" noGrp="1" noChangeAspect="1"/>
              </wp:cNvGraphicFramePr>
              <a:graphic xmlns:a="http://schemas.openxmlformats.org/drawingml/2006/main">
                <a:graphicData uri="http://schemas.microsoft.com/office/word/2010/wordprocessingShape">
                  <wps:wsp>
                    <wps:cNvSpPr>
                      <a:spLocks noGrp="1" noChangeAspect="1" noChangeArrowheads="1"/>
                    </wps:cNvSpPr>
                    <wps:spPr bwMode="auto">
                      <a:xfrm>
                        <a:off x="0" y="0"/>
                        <a:ext cx="603250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2CA6" w14:textId="5B60F381" w:rsidR="0019093F" w:rsidRPr="002A0613" w:rsidRDefault="0019093F" w:rsidP="0019093F">
                          <w:pPr>
                            <w:pStyle w:val="NormalWeb"/>
                            <w:kinsoku w:val="0"/>
                            <w:overflowPunct w:val="0"/>
                            <w:spacing w:before="0" w:beforeAutospacing="0" w:after="0" w:afterAutospacing="0" w:line="216" w:lineRule="auto"/>
                            <w:textAlignment w:val="baseline"/>
                            <w:rPr>
                              <w:sz w:val="15"/>
                            </w:rPr>
                          </w:pPr>
                          <w:r w:rsidRPr="002A0613">
                            <w:rPr>
                              <w:rFonts w:asciiTheme="majorHAnsi" w:eastAsia="MS PGothic" w:hAnsi="Calibri Light" w:cs="MS PGothic"/>
                              <w:b/>
                              <w:bCs/>
                              <w:i/>
                              <w:iCs/>
                              <w:color w:val="FF0000"/>
                              <w:sz w:val="36"/>
                              <w:szCs w:val="64"/>
                              <w14:shadow w14:blurRad="38100" w14:dist="38100" w14:dir="2700000" w14:sx="100000" w14:sy="100000" w14:kx="0" w14:ky="0" w14:algn="tl">
                                <w14:srgbClr w14:val="000000">
                                  <w14:alpha w14:val="57000"/>
                                </w14:srgbClr>
                              </w14:shadow>
                            </w:rPr>
                            <w:t xml:space="preserve">TXCH </w:t>
                          </w:r>
                          <w:r w:rsidRPr="002A0613">
                            <w:rPr>
                              <w:rFonts w:asciiTheme="majorHAnsi" w:eastAsia="MS PGothic" w:hAnsi="Calibri Light" w:cs="MS PGothic"/>
                              <w:b/>
                              <w:bCs/>
                              <w:i/>
                              <w:iCs/>
                              <w:color w:val="44546A" w:themeColor="text2"/>
                              <w:sz w:val="36"/>
                              <w:szCs w:val="64"/>
                              <w14:shadow w14:blurRad="38100" w14:dist="38100" w14:dir="2700000" w14:sx="100000" w14:sy="100000" w14:kx="0" w14:ky="0" w14:algn="tl">
                                <w14:srgbClr w14:val="000000">
                                  <w14:alpha w14:val="57000"/>
                                </w14:srgbClr>
                              </w14:shadow>
                            </w:rPr>
                            <w:t xml:space="preserve">Global HOPE </w:t>
                          </w:r>
                        </w:p>
                      </w:txbxContent>
                    </wps:txbx>
                    <wps:bodyPr vert="horz" wrap="square" lIns="91440" tIns="45720" rIns="91440" bIns="45720" numCol="1" anchor="ctr" anchorCtr="0" compatLnSpc="1">
                      <a:prstTxWarp prst="textNoShape">
                        <a:avLst/>
                      </a:prstTxWarp>
                      <a:noAutofit/>
                    </wps:bodyPr>
                  </wps:wsp>
                </a:graphicData>
              </a:graphic>
              <wp14:sizeRelV relativeFrom="margin">
                <wp14:pctHeight>0</wp14:pctHeight>
              </wp14:sizeRelV>
            </wp:anchor>
          </w:drawing>
        </mc:Choice>
        <mc:Fallback>
          <w:pict>
            <v:rect w14:anchorId="02821469" id="Rectangle 6" o:spid="_x0000_s1027" style="position:absolute;left:0;text-align:left;margin-left:4pt;margin-top:11pt;width:475pt;height:41.4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ajwGAIAACQEAAAOAAAAZHJzL2Uyb0RvYy54bWysU02P0zAQvSPxHyzfadLSFoiarlZd7Qqp&#13;&#10;LCu6iPPUcZqIxGPGbpPy6xm7H9suN8TF8nz4zbw349lN3zZip8nVaHI5HKRSaKOwqM0ml9+f7999&#13;&#10;lMJ5MAU0aHQu99rJm/nbN7POZnqEFTaFJsEgxmWdzWXlvc2SxKlKt+AGaLXhYInUgmeTNklB0DF6&#13;&#10;2ySjNJ0mHVJhCZV2jr13h6CcR/yy1Mp/LUunvWhyyb35eFI81+FM5jPINgS2qtWxDfiHLlqoDRc9&#13;&#10;Q92BB7Gl+i+otlaEDks/UNgmWJa10pEDsxmmr9isKrA6cmFxnD3L5P4frHrcPZGoi1xOpTDQ8oi+&#13;&#10;sWhgNo0W0yBPZ13GWSv7RIGgs0tUP50w+EA8ryG/wkXF+frWWX557SLCrtJQcMfDAJZcoQXDMa5Y&#13;&#10;d1+w4NKw9Rhl7EtqQzUWSPRxWvvztHTvhWLnNH0/mqQ8VMWxyWg6Hk5iCchOry05/6CxFeGSS+L2&#13;&#10;Ijrsls6HbiA7pYRiBu/rpokb0ZgrBycGT+w+NHxQxffrPkoXqQUyayz2TIf/A5erkH5L0fFu5dL9&#13;&#10;2gJpKZrPhqX4NByPwzJGYzz5MGKDLiPry4jZtgvk9WWpwShGzaXydDIW/rDNvE4W/NKsrAqpof3A&#13;&#10;7bn/AWSPAniW7hFPWwXZKx0OuQfitzyJso4ivRA7KsCrGLU7fpuw65d2zHr53PM/AAAA//8DAFBL&#13;&#10;AwQUAAYACAAAACEAiJM+y9wAAAANAQAADwAAAGRycy9kb3ducmV2LnhtbExPS0/DMAy+I/EfIiNx&#13;&#10;Y0krQFvXdIJNu3BjIHH1Gq+pyKNqsq78e7wTXGzZn/096s3snZhoTH0MGoqFAkGhjaYPnYbPj/3D&#13;&#10;EkTKGAy6GEjDDyXYNLc3NVYmXsI7TYfcCSYJqUINNuehkjK1ljymRRwoMHaKo8fM49hJM+KFyb2T&#13;&#10;pVLP0mMfWMHiQFtL7ffh7DXMr18oo7N0QunV27QvdsXWaX1/N+/WXF7WIDLN+e8DrhnYPzRs7BjP&#13;&#10;wSThNCw5TtZQltwZXj1dF0e+U48rkE0t/6dofgEAAP//AwBQSwECLQAUAAYACAAAACEAtoM4kv4A&#13;&#10;AADhAQAAEwAAAAAAAAAAAAAAAAAAAAAAW0NvbnRlbnRfVHlwZXNdLnhtbFBLAQItABQABgAIAAAA&#13;&#10;IQA4/SH/1gAAAJQBAAALAAAAAAAAAAAAAAAAAC8BAABfcmVscy8ucmVsc1BLAQItABQABgAIAAAA&#13;&#10;IQDaFajwGAIAACQEAAAOAAAAAAAAAAAAAAAAAC4CAABkcnMvZTJvRG9jLnhtbFBLAQItABQABgAI&#13;&#10;AAAAIQCIkz7L3AAAAA0BAAAPAAAAAAAAAAAAAAAAAHIEAABkcnMvZG93bnJldi54bWxQSwUGAAAA&#13;&#10;AAQABADzAAAAewUAAAAA&#13;&#10;" filled="f" stroked="f">
              <o:lock v:ext="edit" aspectratio="t" grouping="t"/>
              <v:textbox>
                <w:txbxContent>
                  <w:p w14:paraId="4EC32CA6" w14:textId="5B60F381" w:rsidR="0019093F" w:rsidRPr="002A0613" w:rsidRDefault="0019093F" w:rsidP="0019093F">
                    <w:pPr>
                      <w:pStyle w:val="NormalWeb"/>
                      <w:kinsoku w:val="0"/>
                      <w:overflowPunct w:val="0"/>
                      <w:spacing w:before="0" w:beforeAutospacing="0" w:after="0" w:afterAutospacing="0" w:line="216" w:lineRule="auto"/>
                      <w:textAlignment w:val="baseline"/>
                      <w:rPr>
                        <w:sz w:val="15"/>
                      </w:rPr>
                    </w:pPr>
                    <w:r w:rsidRPr="002A0613">
                      <w:rPr>
                        <w:rFonts w:asciiTheme="majorHAnsi" w:eastAsia="MS PGothic" w:hAnsi="Calibri Light" w:cs="MS PGothic"/>
                        <w:b/>
                        <w:bCs/>
                        <w:i/>
                        <w:iCs/>
                        <w:color w:val="FF0000"/>
                        <w:sz w:val="36"/>
                        <w:szCs w:val="64"/>
                        <w14:shadow w14:blurRad="38100" w14:dist="38100" w14:dir="2700000" w14:sx="100000" w14:sy="100000" w14:kx="0" w14:ky="0" w14:algn="tl">
                          <w14:srgbClr w14:val="000000">
                            <w14:alpha w14:val="57000"/>
                          </w14:srgbClr>
                        </w14:shadow>
                      </w:rPr>
                      <w:t xml:space="preserve">TXCH </w:t>
                    </w:r>
                    <w:r w:rsidRPr="002A0613">
                      <w:rPr>
                        <w:rFonts w:asciiTheme="majorHAnsi" w:eastAsia="MS PGothic" w:hAnsi="Calibri Light" w:cs="MS PGothic"/>
                        <w:b/>
                        <w:bCs/>
                        <w:i/>
                        <w:iCs/>
                        <w:color w:val="44546A" w:themeColor="text2"/>
                        <w:sz w:val="36"/>
                        <w:szCs w:val="64"/>
                        <w14:shadow w14:blurRad="38100" w14:dist="38100" w14:dir="2700000" w14:sx="100000" w14:sy="100000" w14:kx="0" w14:ky="0" w14:algn="tl">
                          <w14:srgbClr w14:val="000000">
                            <w14:alpha w14:val="57000"/>
                          </w14:srgbClr>
                        </w14:shadow>
                      </w:rPr>
                      <w:t xml:space="preserve">Global HOPE </w:t>
                    </w:r>
                  </w:p>
                </w:txbxContent>
              </v:textbox>
              <w10:wrap type="through"/>
            </v:rect>
          </w:pict>
        </mc:Fallback>
      </mc:AlternateContent>
    </w:r>
  </w:p>
  <w:p w14:paraId="0F520634" w14:textId="77777777" w:rsidR="00EC7CD9" w:rsidRDefault="00EC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C2295" w14:textId="77777777" w:rsidR="00AA5E15" w:rsidRDefault="00AA5E15" w:rsidP="001B4263">
      <w:r>
        <w:separator/>
      </w:r>
    </w:p>
  </w:footnote>
  <w:footnote w:type="continuationSeparator" w:id="0">
    <w:p w14:paraId="15190B0B" w14:textId="77777777" w:rsidR="00AA5E15" w:rsidRDefault="00AA5E15" w:rsidP="001B4263">
      <w:r>
        <w:continuationSeparator/>
      </w:r>
    </w:p>
  </w:footnote>
  <w:footnote w:type="continuationNotice" w:id="1">
    <w:p w14:paraId="5505F81A" w14:textId="77777777" w:rsidR="00AA5E15" w:rsidRDefault="00AA5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6C5"/>
    <w:multiLevelType w:val="hybridMultilevel"/>
    <w:tmpl w:val="8626D47E"/>
    <w:lvl w:ilvl="0" w:tplc="04090001">
      <w:start w:val="1"/>
      <w:numFmt w:val="bullet"/>
      <w:lvlText w:val=""/>
      <w:lvlJc w:val="left"/>
      <w:pPr>
        <w:ind w:left="905" w:hanging="360"/>
      </w:pPr>
      <w:rPr>
        <w:rFonts w:ascii="Symbol" w:hAnsi="Symbol" w:hint="default"/>
      </w:rPr>
    </w:lvl>
    <w:lvl w:ilvl="1" w:tplc="04090003">
      <w:start w:val="1"/>
      <w:numFmt w:val="bullet"/>
      <w:lvlText w:val="o"/>
      <w:lvlJc w:val="left"/>
      <w:pPr>
        <w:ind w:left="1625" w:hanging="360"/>
      </w:pPr>
      <w:rPr>
        <w:rFonts w:ascii="Courier New" w:hAnsi="Courier New" w:cs="Courier New" w:hint="default"/>
      </w:rPr>
    </w:lvl>
    <w:lvl w:ilvl="2" w:tplc="04090005">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1" w15:restartNumberingAfterBreak="0">
    <w:nsid w:val="043216F5"/>
    <w:multiLevelType w:val="hybridMultilevel"/>
    <w:tmpl w:val="DE8AD084"/>
    <w:lvl w:ilvl="0" w:tplc="4EE0790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04AC606E"/>
    <w:multiLevelType w:val="hybridMultilevel"/>
    <w:tmpl w:val="3E9A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27F1"/>
    <w:multiLevelType w:val="multilevel"/>
    <w:tmpl w:val="254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372B5"/>
    <w:multiLevelType w:val="hybridMultilevel"/>
    <w:tmpl w:val="B4965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826D6B"/>
    <w:multiLevelType w:val="hybridMultilevel"/>
    <w:tmpl w:val="CF3225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904175"/>
    <w:multiLevelType w:val="multilevel"/>
    <w:tmpl w:val="F3082EFC"/>
    <w:lvl w:ilvl="0">
      <w:start w:val="1"/>
      <w:numFmt w:val="bullet"/>
      <w:lvlText w:val=""/>
      <w:lvlJc w:val="left"/>
      <w:pPr>
        <w:tabs>
          <w:tab w:val="num" w:pos="662"/>
        </w:tabs>
        <w:ind w:left="662" w:hanging="360"/>
      </w:pPr>
      <w:rPr>
        <w:rFonts w:ascii="Symbol" w:hAnsi="Symbol" w:hint="default"/>
        <w:sz w:val="20"/>
      </w:rPr>
    </w:lvl>
    <w:lvl w:ilvl="1">
      <w:start w:val="1"/>
      <w:numFmt w:val="bullet"/>
      <w:lvlText w:val=""/>
      <w:lvlJc w:val="left"/>
      <w:pPr>
        <w:tabs>
          <w:tab w:val="num" w:pos="1382"/>
        </w:tabs>
        <w:ind w:left="1382" w:hanging="360"/>
      </w:pPr>
      <w:rPr>
        <w:rFonts w:ascii="Symbol" w:hAnsi="Symbol" w:hint="default"/>
        <w:sz w:val="20"/>
      </w:rPr>
    </w:lvl>
    <w:lvl w:ilvl="2" w:tentative="1">
      <w:start w:val="1"/>
      <w:numFmt w:val="bullet"/>
      <w:lvlText w:val=""/>
      <w:lvlJc w:val="left"/>
      <w:pPr>
        <w:tabs>
          <w:tab w:val="num" w:pos="2102"/>
        </w:tabs>
        <w:ind w:left="2102" w:hanging="360"/>
      </w:pPr>
      <w:rPr>
        <w:rFonts w:ascii="Symbol" w:hAnsi="Symbol" w:hint="default"/>
        <w:sz w:val="20"/>
      </w:rPr>
    </w:lvl>
    <w:lvl w:ilvl="3" w:tentative="1">
      <w:start w:val="1"/>
      <w:numFmt w:val="bullet"/>
      <w:lvlText w:val=""/>
      <w:lvlJc w:val="left"/>
      <w:pPr>
        <w:tabs>
          <w:tab w:val="num" w:pos="2822"/>
        </w:tabs>
        <w:ind w:left="2822" w:hanging="360"/>
      </w:pPr>
      <w:rPr>
        <w:rFonts w:ascii="Symbol" w:hAnsi="Symbol" w:hint="default"/>
        <w:sz w:val="20"/>
      </w:rPr>
    </w:lvl>
    <w:lvl w:ilvl="4" w:tentative="1">
      <w:start w:val="1"/>
      <w:numFmt w:val="bullet"/>
      <w:lvlText w:val=""/>
      <w:lvlJc w:val="left"/>
      <w:pPr>
        <w:tabs>
          <w:tab w:val="num" w:pos="3542"/>
        </w:tabs>
        <w:ind w:left="3542" w:hanging="360"/>
      </w:pPr>
      <w:rPr>
        <w:rFonts w:ascii="Symbol" w:hAnsi="Symbol" w:hint="default"/>
        <w:sz w:val="20"/>
      </w:rPr>
    </w:lvl>
    <w:lvl w:ilvl="5" w:tentative="1">
      <w:start w:val="1"/>
      <w:numFmt w:val="bullet"/>
      <w:lvlText w:val=""/>
      <w:lvlJc w:val="left"/>
      <w:pPr>
        <w:tabs>
          <w:tab w:val="num" w:pos="4262"/>
        </w:tabs>
        <w:ind w:left="4262" w:hanging="360"/>
      </w:pPr>
      <w:rPr>
        <w:rFonts w:ascii="Symbol" w:hAnsi="Symbol" w:hint="default"/>
        <w:sz w:val="20"/>
      </w:rPr>
    </w:lvl>
    <w:lvl w:ilvl="6" w:tentative="1">
      <w:start w:val="1"/>
      <w:numFmt w:val="bullet"/>
      <w:lvlText w:val=""/>
      <w:lvlJc w:val="left"/>
      <w:pPr>
        <w:tabs>
          <w:tab w:val="num" w:pos="4982"/>
        </w:tabs>
        <w:ind w:left="4982" w:hanging="360"/>
      </w:pPr>
      <w:rPr>
        <w:rFonts w:ascii="Symbol" w:hAnsi="Symbol" w:hint="default"/>
        <w:sz w:val="20"/>
      </w:rPr>
    </w:lvl>
    <w:lvl w:ilvl="7" w:tentative="1">
      <w:start w:val="1"/>
      <w:numFmt w:val="bullet"/>
      <w:lvlText w:val=""/>
      <w:lvlJc w:val="left"/>
      <w:pPr>
        <w:tabs>
          <w:tab w:val="num" w:pos="5702"/>
        </w:tabs>
        <w:ind w:left="5702" w:hanging="360"/>
      </w:pPr>
      <w:rPr>
        <w:rFonts w:ascii="Symbol" w:hAnsi="Symbol" w:hint="default"/>
        <w:sz w:val="20"/>
      </w:rPr>
    </w:lvl>
    <w:lvl w:ilvl="8" w:tentative="1">
      <w:start w:val="1"/>
      <w:numFmt w:val="bullet"/>
      <w:lvlText w:val=""/>
      <w:lvlJc w:val="left"/>
      <w:pPr>
        <w:tabs>
          <w:tab w:val="num" w:pos="6422"/>
        </w:tabs>
        <w:ind w:left="6422" w:hanging="360"/>
      </w:pPr>
      <w:rPr>
        <w:rFonts w:ascii="Symbol" w:hAnsi="Symbol" w:hint="default"/>
        <w:sz w:val="20"/>
      </w:rPr>
    </w:lvl>
  </w:abstractNum>
  <w:abstractNum w:abstractNumId="7" w15:restartNumberingAfterBreak="0">
    <w:nsid w:val="1936642B"/>
    <w:multiLevelType w:val="hybridMultilevel"/>
    <w:tmpl w:val="D65411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9A5273"/>
    <w:multiLevelType w:val="hybridMultilevel"/>
    <w:tmpl w:val="83B8B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124A96"/>
    <w:multiLevelType w:val="multilevel"/>
    <w:tmpl w:val="1D4E7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ED4AE7"/>
    <w:multiLevelType w:val="hybridMultilevel"/>
    <w:tmpl w:val="8EC491E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2C3355D1"/>
    <w:multiLevelType w:val="hybridMultilevel"/>
    <w:tmpl w:val="EB465FCE"/>
    <w:lvl w:ilvl="0" w:tplc="F42CD92C">
      <w:start w:val="1"/>
      <w:numFmt w:val="decimal"/>
      <w:lvlText w:val="%1."/>
      <w:lvlJc w:val="left"/>
      <w:pPr>
        <w:ind w:left="1138" w:hanging="360"/>
      </w:pPr>
      <w:rPr>
        <w:b w:val="0"/>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2" w15:restartNumberingAfterBreak="0">
    <w:nsid w:val="37CE0F9A"/>
    <w:multiLevelType w:val="hybridMultilevel"/>
    <w:tmpl w:val="6A3AA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96535"/>
    <w:multiLevelType w:val="hybridMultilevel"/>
    <w:tmpl w:val="AFA622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8F61DD"/>
    <w:multiLevelType w:val="hybridMultilevel"/>
    <w:tmpl w:val="326269C4"/>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5" w15:restartNumberingAfterBreak="0">
    <w:nsid w:val="41E529CF"/>
    <w:multiLevelType w:val="hybridMultilevel"/>
    <w:tmpl w:val="2D126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3122E9"/>
    <w:multiLevelType w:val="hybridMultilevel"/>
    <w:tmpl w:val="1CE28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1569AE"/>
    <w:multiLevelType w:val="hybridMultilevel"/>
    <w:tmpl w:val="219C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7B2958"/>
    <w:multiLevelType w:val="hybridMultilevel"/>
    <w:tmpl w:val="93AA7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6B5860"/>
    <w:multiLevelType w:val="hybridMultilevel"/>
    <w:tmpl w:val="72C436A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4DFF69DA"/>
    <w:multiLevelType w:val="multilevel"/>
    <w:tmpl w:val="52004A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9767F3"/>
    <w:multiLevelType w:val="hybridMultilevel"/>
    <w:tmpl w:val="66343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011B85"/>
    <w:multiLevelType w:val="hybridMultilevel"/>
    <w:tmpl w:val="DF10F618"/>
    <w:lvl w:ilvl="0" w:tplc="9FD8B8EE">
      <w:start w:val="1"/>
      <w:numFmt w:val="bullet"/>
      <w:lvlText w:val="–"/>
      <w:lvlJc w:val="left"/>
      <w:pPr>
        <w:tabs>
          <w:tab w:val="num" w:pos="720"/>
        </w:tabs>
        <w:ind w:left="720" w:hanging="360"/>
      </w:pPr>
      <w:rPr>
        <w:rFonts w:ascii="Times New Roman" w:hAnsi="Times New Roman"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1D3E4206" w:tentative="1">
      <w:start w:val="1"/>
      <w:numFmt w:val="bullet"/>
      <w:lvlText w:val="–"/>
      <w:lvlJc w:val="left"/>
      <w:pPr>
        <w:tabs>
          <w:tab w:val="num" w:pos="2160"/>
        </w:tabs>
        <w:ind w:left="2160" w:hanging="360"/>
      </w:pPr>
      <w:rPr>
        <w:rFonts w:ascii="Times New Roman" w:hAnsi="Times New Roman" w:hint="default"/>
      </w:rPr>
    </w:lvl>
    <w:lvl w:ilvl="3" w:tplc="6F0A616A" w:tentative="1">
      <w:start w:val="1"/>
      <w:numFmt w:val="bullet"/>
      <w:lvlText w:val="–"/>
      <w:lvlJc w:val="left"/>
      <w:pPr>
        <w:tabs>
          <w:tab w:val="num" w:pos="2880"/>
        </w:tabs>
        <w:ind w:left="2880" w:hanging="360"/>
      </w:pPr>
      <w:rPr>
        <w:rFonts w:ascii="Times New Roman" w:hAnsi="Times New Roman" w:hint="default"/>
      </w:rPr>
    </w:lvl>
    <w:lvl w:ilvl="4" w:tplc="8C16A06A" w:tentative="1">
      <w:start w:val="1"/>
      <w:numFmt w:val="bullet"/>
      <w:lvlText w:val="–"/>
      <w:lvlJc w:val="left"/>
      <w:pPr>
        <w:tabs>
          <w:tab w:val="num" w:pos="3600"/>
        </w:tabs>
        <w:ind w:left="3600" w:hanging="360"/>
      </w:pPr>
      <w:rPr>
        <w:rFonts w:ascii="Times New Roman" w:hAnsi="Times New Roman" w:hint="default"/>
      </w:rPr>
    </w:lvl>
    <w:lvl w:ilvl="5" w:tplc="68FCEBDE" w:tentative="1">
      <w:start w:val="1"/>
      <w:numFmt w:val="bullet"/>
      <w:lvlText w:val="–"/>
      <w:lvlJc w:val="left"/>
      <w:pPr>
        <w:tabs>
          <w:tab w:val="num" w:pos="4320"/>
        </w:tabs>
        <w:ind w:left="4320" w:hanging="360"/>
      </w:pPr>
      <w:rPr>
        <w:rFonts w:ascii="Times New Roman" w:hAnsi="Times New Roman" w:hint="default"/>
      </w:rPr>
    </w:lvl>
    <w:lvl w:ilvl="6" w:tplc="20B88E5A" w:tentative="1">
      <w:start w:val="1"/>
      <w:numFmt w:val="bullet"/>
      <w:lvlText w:val="–"/>
      <w:lvlJc w:val="left"/>
      <w:pPr>
        <w:tabs>
          <w:tab w:val="num" w:pos="5040"/>
        </w:tabs>
        <w:ind w:left="5040" w:hanging="360"/>
      </w:pPr>
      <w:rPr>
        <w:rFonts w:ascii="Times New Roman" w:hAnsi="Times New Roman" w:hint="default"/>
      </w:rPr>
    </w:lvl>
    <w:lvl w:ilvl="7" w:tplc="A53A226E" w:tentative="1">
      <w:start w:val="1"/>
      <w:numFmt w:val="bullet"/>
      <w:lvlText w:val="–"/>
      <w:lvlJc w:val="left"/>
      <w:pPr>
        <w:tabs>
          <w:tab w:val="num" w:pos="5760"/>
        </w:tabs>
        <w:ind w:left="5760" w:hanging="360"/>
      </w:pPr>
      <w:rPr>
        <w:rFonts w:ascii="Times New Roman" w:hAnsi="Times New Roman" w:hint="default"/>
      </w:rPr>
    </w:lvl>
    <w:lvl w:ilvl="8" w:tplc="4AB8ED8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716E17"/>
    <w:multiLevelType w:val="hybridMultilevel"/>
    <w:tmpl w:val="DC16D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4148F"/>
    <w:multiLevelType w:val="hybridMultilevel"/>
    <w:tmpl w:val="C8A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2F5BC8"/>
    <w:multiLevelType w:val="hybridMultilevel"/>
    <w:tmpl w:val="C01C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8D7A37"/>
    <w:multiLevelType w:val="hybridMultilevel"/>
    <w:tmpl w:val="3C5627B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1"/>
  </w:num>
  <w:num w:numId="2">
    <w:abstractNumId w:val="26"/>
  </w:num>
  <w:num w:numId="3">
    <w:abstractNumId w:val="0"/>
  </w:num>
  <w:num w:numId="4">
    <w:abstractNumId w:val="14"/>
  </w:num>
  <w:num w:numId="5">
    <w:abstractNumId w:val="19"/>
  </w:num>
  <w:num w:numId="6">
    <w:abstractNumId w:val="25"/>
  </w:num>
  <w:num w:numId="7">
    <w:abstractNumId w:val="18"/>
  </w:num>
  <w:num w:numId="8">
    <w:abstractNumId w:val="5"/>
  </w:num>
  <w:num w:numId="9">
    <w:abstractNumId w:val="21"/>
  </w:num>
  <w:num w:numId="10">
    <w:abstractNumId w:val="22"/>
  </w:num>
  <w:num w:numId="11">
    <w:abstractNumId w:val="4"/>
  </w:num>
  <w:num w:numId="12">
    <w:abstractNumId w:val="16"/>
  </w:num>
  <w:num w:numId="13">
    <w:abstractNumId w:val="7"/>
  </w:num>
  <w:num w:numId="14">
    <w:abstractNumId w:val="8"/>
  </w:num>
  <w:num w:numId="15">
    <w:abstractNumId w:val="2"/>
  </w:num>
  <w:num w:numId="16">
    <w:abstractNumId w:val="24"/>
  </w:num>
  <w:num w:numId="17">
    <w:abstractNumId w:val="13"/>
  </w:num>
  <w:num w:numId="18">
    <w:abstractNumId w:val="15"/>
  </w:num>
  <w:num w:numId="19">
    <w:abstractNumId w:val="23"/>
  </w:num>
  <w:num w:numId="20">
    <w:abstractNumId w:val="17"/>
  </w:num>
  <w:num w:numId="21">
    <w:abstractNumId w:val="10"/>
  </w:num>
  <w:num w:numId="22">
    <w:abstractNumId w:val="1"/>
  </w:num>
  <w:num w:numId="23">
    <w:abstractNumId w:val="12"/>
  </w:num>
  <w:num w:numId="24">
    <w:abstractNumId w:val="20"/>
  </w:num>
  <w:num w:numId="25">
    <w:abstractNumId w:val="3"/>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23C"/>
    <w:rsid w:val="00000ED3"/>
    <w:rsid w:val="0000626D"/>
    <w:rsid w:val="00012B42"/>
    <w:rsid w:val="00014DFE"/>
    <w:rsid w:val="00021829"/>
    <w:rsid w:val="00027164"/>
    <w:rsid w:val="00027E5B"/>
    <w:rsid w:val="0003530E"/>
    <w:rsid w:val="00056B8E"/>
    <w:rsid w:val="00060FB3"/>
    <w:rsid w:val="00066C06"/>
    <w:rsid w:val="00067AB4"/>
    <w:rsid w:val="00067F18"/>
    <w:rsid w:val="00076BD7"/>
    <w:rsid w:val="000819DD"/>
    <w:rsid w:val="00082CD4"/>
    <w:rsid w:val="00083013"/>
    <w:rsid w:val="000936A5"/>
    <w:rsid w:val="000B02F0"/>
    <w:rsid w:val="000B093A"/>
    <w:rsid w:val="000B16DB"/>
    <w:rsid w:val="000B55F7"/>
    <w:rsid w:val="000B6251"/>
    <w:rsid w:val="000C6188"/>
    <w:rsid w:val="000C7C34"/>
    <w:rsid w:val="000D75F9"/>
    <w:rsid w:val="000F1994"/>
    <w:rsid w:val="001008F5"/>
    <w:rsid w:val="00104891"/>
    <w:rsid w:val="0010734D"/>
    <w:rsid w:val="00110F3B"/>
    <w:rsid w:val="00112505"/>
    <w:rsid w:val="00112F18"/>
    <w:rsid w:val="00124319"/>
    <w:rsid w:val="00124F53"/>
    <w:rsid w:val="00135696"/>
    <w:rsid w:val="00137F28"/>
    <w:rsid w:val="00140C8A"/>
    <w:rsid w:val="00141858"/>
    <w:rsid w:val="00152AB5"/>
    <w:rsid w:val="00152DF6"/>
    <w:rsid w:val="00152E05"/>
    <w:rsid w:val="001540EC"/>
    <w:rsid w:val="00157A28"/>
    <w:rsid w:val="00161D15"/>
    <w:rsid w:val="001641D7"/>
    <w:rsid w:val="00165EF5"/>
    <w:rsid w:val="00166E70"/>
    <w:rsid w:val="00183E8E"/>
    <w:rsid w:val="001862D3"/>
    <w:rsid w:val="001869FC"/>
    <w:rsid w:val="0018E30C"/>
    <w:rsid w:val="0019093F"/>
    <w:rsid w:val="00194B54"/>
    <w:rsid w:val="001956CB"/>
    <w:rsid w:val="0019651F"/>
    <w:rsid w:val="001A07F8"/>
    <w:rsid w:val="001A1C7F"/>
    <w:rsid w:val="001A56EC"/>
    <w:rsid w:val="001B0C12"/>
    <w:rsid w:val="001B2AD2"/>
    <w:rsid w:val="001B4263"/>
    <w:rsid w:val="001B4508"/>
    <w:rsid w:val="001B4E3A"/>
    <w:rsid w:val="001B6834"/>
    <w:rsid w:val="001B6DAF"/>
    <w:rsid w:val="001C38B5"/>
    <w:rsid w:val="001C3B4C"/>
    <w:rsid w:val="001C4565"/>
    <w:rsid w:val="001C5A09"/>
    <w:rsid w:val="001C5E67"/>
    <w:rsid w:val="001C6816"/>
    <w:rsid w:val="001D0468"/>
    <w:rsid w:val="001D5042"/>
    <w:rsid w:val="001E4EF7"/>
    <w:rsid w:val="001E6D4F"/>
    <w:rsid w:val="001F1411"/>
    <w:rsid w:val="001F6A15"/>
    <w:rsid w:val="00203D65"/>
    <w:rsid w:val="002114FB"/>
    <w:rsid w:val="00211F47"/>
    <w:rsid w:val="00226C14"/>
    <w:rsid w:val="00231393"/>
    <w:rsid w:val="00244F70"/>
    <w:rsid w:val="00256799"/>
    <w:rsid w:val="00271BF7"/>
    <w:rsid w:val="002732E0"/>
    <w:rsid w:val="0027352D"/>
    <w:rsid w:val="00287B8C"/>
    <w:rsid w:val="002945AB"/>
    <w:rsid w:val="00296344"/>
    <w:rsid w:val="002A0613"/>
    <w:rsid w:val="002A0B1D"/>
    <w:rsid w:val="002A1591"/>
    <w:rsid w:val="002B0952"/>
    <w:rsid w:val="002B21CC"/>
    <w:rsid w:val="002B32EE"/>
    <w:rsid w:val="002B376D"/>
    <w:rsid w:val="002B5143"/>
    <w:rsid w:val="002B7AB7"/>
    <w:rsid w:val="002C02E1"/>
    <w:rsid w:val="002C0B3B"/>
    <w:rsid w:val="002C12DC"/>
    <w:rsid w:val="002C23AF"/>
    <w:rsid w:val="002D631B"/>
    <w:rsid w:val="002E40BD"/>
    <w:rsid w:val="002E491A"/>
    <w:rsid w:val="002F39C6"/>
    <w:rsid w:val="002F4DD2"/>
    <w:rsid w:val="002F4FDE"/>
    <w:rsid w:val="003012B9"/>
    <w:rsid w:val="0030162C"/>
    <w:rsid w:val="00301721"/>
    <w:rsid w:val="00302707"/>
    <w:rsid w:val="00304E26"/>
    <w:rsid w:val="00317343"/>
    <w:rsid w:val="00321729"/>
    <w:rsid w:val="00323C0A"/>
    <w:rsid w:val="00323DBD"/>
    <w:rsid w:val="00332514"/>
    <w:rsid w:val="00335D20"/>
    <w:rsid w:val="00343402"/>
    <w:rsid w:val="003461E0"/>
    <w:rsid w:val="00351003"/>
    <w:rsid w:val="003569CC"/>
    <w:rsid w:val="00362049"/>
    <w:rsid w:val="003664F3"/>
    <w:rsid w:val="00373A79"/>
    <w:rsid w:val="003765B4"/>
    <w:rsid w:val="003818F1"/>
    <w:rsid w:val="00383653"/>
    <w:rsid w:val="003954A3"/>
    <w:rsid w:val="00397E44"/>
    <w:rsid w:val="003A11AA"/>
    <w:rsid w:val="003B0083"/>
    <w:rsid w:val="003C2608"/>
    <w:rsid w:val="003C7A72"/>
    <w:rsid w:val="003C7EEF"/>
    <w:rsid w:val="003D717F"/>
    <w:rsid w:val="003D7896"/>
    <w:rsid w:val="003E31D4"/>
    <w:rsid w:val="003E3613"/>
    <w:rsid w:val="003E6374"/>
    <w:rsid w:val="003E7E2A"/>
    <w:rsid w:val="003F0E0A"/>
    <w:rsid w:val="003F23B9"/>
    <w:rsid w:val="003F2E59"/>
    <w:rsid w:val="003F6566"/>
    <w:rsid w:val="003F79AC"/>
    <w:rsid w:val="003F7C57"/>
    <w:rsid w:val="00403954"/>
    <w:rsid w:val="0040719D"/>
    <w:rsid w:val="004124BA"/>
    <w:rsid w:val="00417291"/>
    <w:rsid w:val="00423678"/>
    <w:rsid w:val="00426059"/>
    <w:rsid w:val="00427F87"/>
    <w:rsid w:val="004314CC"/>
    <w:rsid w:val="00437E4F"/>
    <w:rsid w:val="00442589"/>
    <w:rsid w:val="004455AE"/>
    <w:rsid w:val="004503F1"/>
    <w:rsid w:val="00452C8F"/>
    <w:rsid w:val="00457250"/>
    <w:rsid w:val="00457D8D"/>
    <w:rsid w:val="0046210B"/>
    <w:rsid w:val="00462620"/>
    <w:rsid w:val="0046693A"/>
    <w:rsid w:val="00475676"/>
    <w:rsid w:val="00481ACB"/>
    <w:rsid w:val="0048388D"/>
    <w:rsid w:val="004878B3"/>
    <w:rsid w:val="00493FC0"/>
    <w:rsid w:val="00496013"/>
    <w:rsid w:val="004A1C38"/>
    <w:rsid w:val="004A5AD4"/>
    <w:rsid w:val="004B43E6"/>
    <w:rsid w:val="004B6554"/>
    <w:rsid w:val="004C334A"/>
    <w:rsid w:val="004D5A2E"/>
    <w:rsid w:val="004D6DEE"/>
    <w:rsid w:val="004D6FA0"/>
    <w:rsid w:val="004E1714"/>
    <w:rsid w:val="004F022C"/>
    <w:rsid w:val="004F72DC"/>
    <w:rsid w:val="004F7857"/>
    <w:rsid w:val="005014E2"/>
    <w:rsid w:val="00503A40"/>
    <w:rsid w:val="00523665"/>
    <w:rsid w:val="00536305"/>
    <w:rsid w:val="00536E53"/>
    <w:rsid w:val="00541E13"/>
    <w:rsid w:val="00544DEF"/>
    <w:rsid w:val="005454B1"/>
    <w:rsid w:val="0054594D"/>
    <w:rsid w:val="00554E09"/>
    <w:rsid w:val="005607F3"/>
    <w:rsid w:val="00560B65"/>
    <w:rsid w:val="00561967"/>
    <w:rsid w:val="00562C1C"/>
    <w:rsid w:val="00565DC4"/>
    <w:rsid w:val="00574EAE"/>
    <w:rsid w:val="0057533B"/>
    <w:rsid w:val="00577C3E"/>
    <w:rsid w:val="00581635"/>
    <w:rsid w:val="00581BF5"/>
    <w:rsid w:val="005821EC"/>
    <w:rsid w:val="005828C5"/>
    <w:rsid w:val="00583B31"/>
    <w:rsid w:val="00584334"/>
    <w:rsid w:val="005867FE"/>
    <w:rsid w:val="00593C35"/>
    <w:rsid w:val="005A3617"/>
    <w:rsid w:val="005A52BF"/>
    <w:rsid w:val="005A79D0"/>
    <w:rsid w:val="005C05F0"/>
    <w:rsid w:val="005C2B9E"/>
    <w:rsid w:val="005C4F40"/>
    <w:rsid w:val="005C5B94"/>
    <w:rsid w:val="005D36F8"/>
    <w:rsid w:val="005D5022"/>
    <w:rsid w:val="005D5483"/>
    <w:rsid w:val="005D7D96"/>
    <w:rsid w:val="005E53E8"/>
    <w:rsid w:val="005F6F90"/>
    <w:rsid w:val="00601C3B"/>
    <w:rsid w:val="00612E48"/>
    <w:rsid w:val="00617937"/>
    <w:rsid w:val="00622209"/>
    <w:rsid w:val="00634489"/>
    <w:rsid w:val="00635597"/>
    <w:rsid w:val="00636E7D"/>
    <w:rsid w:val="00644EE9"/>
    <w:rsid w:val="006503A3"/>
    <w:rsid w:val="006504B2"/>
    <w:rsid w:val="00651BB8"/>
    <w:rsid w:val="006528C9"/>
    <w:rsid w:val="006547A6"/>
    <w:rsid w:val="00654874"/>
    <w:rsid w:val="00655265"/>
    <w:rsid w:val="00656D8D"/>
    <w:rsid w:val="006728A8"/>
    <w:rsid w:val="006741B0"/>
    <w:rsid w:val="00677457"/>
    <w:rsid w:val="00677B2B"/>
    <w:rsid w:val="00681000"/>
    <w:rsid w:val="006820BB"/>
    <w:rsid w:val="0068226B"/>
    <w:rsid w:val="00687B63"/>
    <w:rsid w:val="00690F0A"/>
    <w:rsid w:val="00695013"/>
    <w:rsid w:val="006967C5"/>
    <w:rsid w:val="006A46C9"/>
    <w:rsid w:val="006A667B"/>
    <w:rsid w:val="006B179C"/>
    <w:rsid w:val="006B2711"/>
    <w:rsid w:val="006B4156"/>
    <w:rsid w:val="006B7633"/>
    <w:rsid w:val="006C49AD"/>
    <w:rsid w:val="006C58E4"/>
    <w:rsid w:val="006D0898"/>
    <w:rsid w:val="006D12BD"/>
    <w:rsid w:val="006D2109"/>
    <w:rsid w:val="006D4DC7"/>
    <w:rsid w:val="006D60D1"/>
    <w:rsid w:val="006E2744"/>
    <w:rsid w:val="006F1EA4"/>
    <w:rsid w:val="006F2870"/>
    <w:rsid w:val="006F45D0"/>
    <w:rsid w:val="0070017C"/>
    <w:rsid w:val="00702E2C"/>
    <w:rsid w:val="00705237"/>
    <w:rsid w:val="00706C5E"/>
    <w:rsid w:val="007101DA"/>
    <w:rsid w:val="00712EED"/>
    <w:rsid w:val="007149F8"/>
    <w:rsid w:val="00714AE9"/>
    <w:rsid w:val="00714F86"/>
    <w:rsid w:val="00715EEE"/>
    <w:rsid w:val="00731A47"/>
    <w:rsid w:val="0073644F"/>
    <w:rsid w:val="0073791B"/>
    <w:rsid w:val="007414E4"/>
    <w:rsid w:val="00741E3A"/>
    <w:rsid w:val="00744B93"/>
    <w:rsid w:val="00753495"/>
    <w:rsid w:val="00755B7E"/>
    <w:rsid w:val="00760FB7"/>
    <w:rsid w:val="00766293"/>
    <w:rsid w:val="007711FF"/>
    <w:rsid w:val="00773042"/>
    <w:rsid w:val="00774791"/>
    <w:rsid w:val="0077536A"/>
    <w:rsid w:val="007811D0"/>
    <w:rsid w:val="007825E9"/>
    <w:rsid w:val="00782C7B"/>
    <w:rsid w:val="0078432C"/>
    <w:rsid w:val="00796513"/>
    <w:rsid w:val="007A35AA"/>
    <w:rsid w:val="007A7445"/>
    <w:rsid w:val="007B446C"/>
    <w:rsid w:val="007B5914"/>
    <w:rsid w:val="007D130E"/>
    <w:rsid w:val="007D20FF"/>
    <w:rsid w:val="007D61BA"/>
    <w:rsid w:val="007E3EEA"/>
    <w:rsid w:val="007F3451"/>
    <w:rsid w:val="00800041"/>
    <w:rsid w:val="0080567B"/>
    <w:rsid w:val="00807AA5"/>
    <w:rsid w:val="008244E8"/>
    <w:rsid w:val="008254BB"/>
    <w:rsid w:val="008302A9"/>
    <w:rsid w:val="00830B98"/>
    <w:rsid w:val="00831502"/>
    <w:rsid w:val="008326A5"/>
    <w:rsid w:val="008333B3"/>
    <w:rsid w:val="00834968"/>
    <w:rsid w:val="00843962"/>
    <w:rsid w:val="0084531E"/>
    <w:rsid w:val="00846C52"/>
    <w:rsid w:val="00847750"/>
    <w:rsid w:val="00850ED1"/>
    <w:rsid w:val="008566A7"/>
    <w:rsid w:val="008570D4"/>
    <w:rsid w:val="008648B0"/>
    <w:rsid w:val="0086526F"/>
    <w:rsid w:val="008703E6"/>
    <w:rsid w:val="00871546"/>
    <w:rsid w:val="00874531"/>
    <w:rsid w:val="008750E8"/>
    <w:rsid w:val="0088264F"/>
    <w:rsid w:val="00884C51"/>
    <w:rsid w:val="008875B4"/>
    <w:rsid w:val="00894BE4"/>
    <w:rsid w:val="0089602A"/>
    <w:rsid w:val="008A1BE2"/>
    <w:rsid w:val="008A62F2"/>
    <w:rsid w:val="008B0898"/>
    <w:rsid w:val="008B1B4E"/>
    <w:rsid w:val="008B1BE2"/>
    <w:rsid w:val="008B4312"/>
    <w:rsid w:val="008C603B"/>
    <w:rsid w:val="008C6675"/>
    <w:rsid w:val="008C7E16"/>
    <w:rsid w:val="008D580B"/>
    <w:rsid w:val="008E5EDD"/>
    <w:rsid w:val="008F5D4A"/>
    <w:rsid w:val="009042BC"/>
    <w:rsid w:val="00904B9B"/>
    <w:rsid w:val="00904FB6"/>
    <w:rsid w:val="0090532E"/>
    <w:rsid w:val="0090660C"/>
    <w:rsid w:val="00906BC4"/>
    <w:rsid w:val="009101B0"/>
    <w:rsid w:val="00914404"/>
    <w:rsid w:val="00922A06"/>
    <w:rsid w:val="00923355"/>
    <w:rsid w:val="00930662"/>
    <w:rsid w:val="00934AD3"/>
    <w:rsid w:val="009411C1"/>
    <w:rsid w:val="00941810"/>
    <w:rsid w:val="00946D14"/>
    <w:rsid w:val="009562BA"/>
    <w:rsid w:val="00960D84"/>
    <w:rsid w:val="00961154"/>
    <w:rsid w:val="00962824"/>
    <w:rsid w:val="009629F1"/>
    <w:rsid w:val="00962D8A"/>
    <w:rsid w:val="00964252"/>
    <w:rsid w:val="00964903"/>
    <w:rsid w:val="00966F22"/>
    <w:rsid w:val="00981556"/>
    <w:rsid w:val="009845B0"/>
    <w:rsid w:val="009951C3"/>
    <w:rsid w:val="00995827"/>
    <w:rsid w:val="00996122"/>
    <w:rsid w:val="00996593"/>
    <w:rsid w:val="00997FD4"/>
    <w:rsid w:val="009A01DC"/>
    <w:rsid w:val="009A224E"/>
    <w:rsid w:val="009A780F"/>
    <w:rsid w:val="009B4B05"/>
    <w:rsid w:val="009B57A0"/>
    <w:rsid w:val="009B5E4F"/>
    <w:rsid w:val="009C5FE2"/>
    <w:rsid w:val="009C687B"/>
    <w:rsid w:val="009D34FC"/>
    <w:rsid w:val="009D62D8"/>
    <w:rsid w:val="009D7532"/>
    <w:rsid w:val="009E0751"/>
    <w:rsid w:val="009E198B"/>
    <w:rsid w:val="009E44DF"/>
    <w:rsid w:val="009F2C63"/>
    <w:rsid w:val="00A03933"/>
    <w:rsid w:val="00A12384"/>
    <w:rsid w:val="00A17CED"/>
    <w:rsid w:val="00A25C9A"/>
    <w:rsid w:val="00A317F4"/>
    <w:rsid w:val="00A31A6B"/>
    <w:rsid w:val="00A43BA8"/>
    <w:rsid w:val="00A44E0C"/>
    <w:rsid w:val="00A56204"/>
    <w:rsid w:val="00A56227"/>
    <w:rsid w:val="00A5696F"/>
    <w:rsid w:val="00A57036"/>
    <w:rsid w:val="00A6012F"/>
    <w:rsid w:val="00A60BC9"/>
    <w:rsid w:val="00A61148"/>
    <w:rsid w:val="00A634D9"/>
    <w:rsid w:val="00A72F3D"/>
    <w:rsid w:val="00A73A80"/>
    <w:rsid w:val="00A8538A"/>
    <w:rsid w:val="00A933DE"/>
    <w:rsid w:val="00AA1BCE"/>
    <w:rsid w:val="00AA4154"/>
    <w:rsid w:val="00AA5E15"/>
    <w:rsid w:val="00AA65FC"/>
    <w:rsid w:val="00AA6CFA"/>
    <w:rsid w:val="00AC260B"/>
    <w:rsid w:val="00AC508D"/>
    <w:rsid w:val="00AC661E"/>
    <w:rsid w:val="00AD0282"/>
    <w:rsid w:val="00AD1C76"/>
    <w:rsid w:val="00AD350D"/>
    <w:rsid w:val="00AD45EC"/>
    <w:rsid w:val="00AD523C"/>
    <w:rsid w:val="00AD55BB"/>
    <w:rsid w:val="00AD6D56"/>
    <w:rsid w:val="00AD77AB"/>
    <w:rsid w:val="00AE4F67"/>
    <w:rsid w:val="00AE5663"/>
    <w:rsid w:val="00AF308F"/>
    <w:rsid w:val="00AF504E"/>
    <w:rsid w:val="00AF687D"/>
    <w:rsid w:val="00B0020D"/>
    <w:rsid w:val="00B018F8"/>
    <w:rsid w:val="00B03301"/>
    <w:rsid w:val="00B121A9"/>
    <w:rsid w:val="00B2243D"/>
    <w:rsid w:val="00B22EEC"/>
    <w:rsid w:val="00B232B0"/>
    <w:rsid w:val="00B269CA"/>
    <w:rsid w:val="00B3591D"/>
    <w:rsid w:val="00B4149E"/>
    <w:rsid w:val="00B4322B"/>
    <w:rsid w:val="00B52545"/>
    <w:rsid w:val="00B62809"/>
    <w:rsid w:val="00B62FF5"/>
    <w:rsid w:val="00B636C1"/>
    <w:rsid w:val="00B674EC"/>
    <w:rsid w:val="00B70FFE"/>
    <w:rsid w:val="00B72501"/>
    <w:rsid w:val="00B72989"/>
    <w:rsid w:val="00B76AA4"/>
    <w:rsid w:val="00B80D94"/>
    <w:rsid w:val="00B81C81"/>
    <w:rsid w:val="00B8240C"/>
    <w:rsid w:val="00B834D8"/>
    <w:rsid w:val="00B83943"/>
    <w:rsid w:val="00B84187"/>
    <w:rsid w:val="00B841EF"/>
    <w:rsid w:val="00B878DF"/>
    <w:rsid w:val="00B87963"/>
    <w:rsid w:val="00B9531F"/>
    <w:rsid w:val="00BA23F3"/>
    <w:rsid w:val="00BA3435"/>
    <w:rsid w:val="00BB31C4"/>
    <w:rsid w:val="00BB55F3"/>
    <w:rsid w:val="00BC4650"/>
    <w:rsid w:val="00BD041D"/>
    <w:rsid w:val="00BD1BC1"/>
    <w:rsid w:val="00BE5232"/>
    <w:rsid w:val="00BF4E3B"/>
    <w:rsid w:val="00BF6DF3"/>
    <w:rsid w:val="00C024BA"/>
    <w:rsid w:val="00C069EC"/>
    <w:rsid w:val="00C0745C"/>
    <w:rsid w:val="00C076EF"/>
    <w:rsid w:val="00C07741"/>
    <w:rsid w:val="00C13C95"/>
    <w:rsid w:val="00C1427C"/>
    <w:rsid w:val="00C2211C"/>
    <w:rsid w:val="00C2289A"/>
    <w:rsid w:val="00C22B56"/>
    <w:rsid w:val="00C24AEC"/>
    <w:rsid w:val="00C25052"/>
    <w:rsid w:val="00C2521D"/>
    <w:rsid w:val="00C2546F"/>
    <w:rsid w:val="00C2623D"/>
    <w:rsid w:val="00C262AC"/>
    <w:rsid w:val="00C35FB0"/>
    <w:rsid w:val="00C367E4"/>
    <w:rsid w:val="00C4071F"/>
    <w:rsid w:val="00C40938"/>
    <w:rsid w:val="00C42733"/>
    <w:rsid w:val="00C44392"/>
    <w:rsid w:val="00C44B9D"/>
    <w:rsid w:val="00C4627F"/>
    <w:rsid w:val="00C5116B"/>
    <w:rsid w:val="00C55D0F"/>
    <w:rsid w:val="00C6156B"/>
    <w:rsid w:val="00C61EF6"/>
    <w:rsid w:val="00C71C7C"/>
    <w:rsid w:val="00C802C9"/>
    <w:rsid w:val="00C8074D"/>
    <w:rsid w:val="00C81562"/>
    <w:rsid w:val="00C8359D"/>
    <w:rsid w:val="00C836DF"/>
    <w:rsid w:val="00C84DBF"/>
    <w:rsid w:val="00C86CFF"/>
    <w:rsid w:val="00C921F7"/>
    <w:rsid w:val="00CA0182"/>
    <w:rsid w:val="00CA1330"/>
    <w:rsid w:val="00CA39FA"/>
    <w:rsid w:val="00CA741E"/>
    <w:rsid w:val="00CA7F02"/>
    <w:rsid w:val="00CB0BB0"/>
    <w:rsid w:val="00CC0FA4"/>
    <w:rsid w:val="00CC6863"/>
    <w:rsid w:val="00CD458F"/>
    <w:rsid w:val="00CE2939"/>
    <w:rsid w:val="00D038DD"/>
    <w:rsid w:val="00D10856"/>
    <w:rsid w:val="00D218F5"/>
    <w:rsid w:val="00D27EA4"/>
    <w:rsid w:val="00D33D41"/>
    <w:rsid w:val="00D34A84"/>
    <w:rsid w:val="00D351A8"/>
    <w:rsid w:val="00D42770"/>
    <w:rsid w:val="00D451CB"/>
    <w:rsid w:val="00D476E2"/>
    <w:rsid w:val="00D47A87"/>
    <w:rsid w:val="00D564DB"/>
    <w:rsid w:val="00D56586"/>
    <w:rsid w:val="00D57228"/>
    <w:rsid w:val="00D63E92"/>
    <w:rsid w:val="00D649F4"/>
    <w:rsid w:val="00D74F94"/>
    <w:rsid w:val="00D838B2"/>
    <w:rsid w:val="00D84527"/>
    <w:rsid w:val="00D8722D"/>
    <w:rsid w:val="00D928F6"/>
    <w:rsid w:val="00DA03E8"/>
    <w:rsid w:val="00DA0810"/>
    <w:rsid w:val="00DA37D9"/>
    <w:rsid w:val="00DA3C5A"/>
    <w:rsid w:val="00DA767D"/>
    <w:rsid w:val="00DB1E62"/>
    <w:rsid w:val="00DB5293"/>
    <w:rsid w:val="00DC3B7B"/>
    <w:rsid w:val="00DC68EF"/>
    <w:rsid w:val="00DD7718"/>
    <w:rsid w:val="00DE33D2"/>
    <w:rsid w:val="00DE6CBD"/>
    <w:rsid w:val="00DE771C"/>
    <w:rsid w:val="00DF09F9"/>
    <w:rsid w:val="00DF1170"/>
    <w:rsid w:val="00DF13F7"/>
    <w:rsid w:val="00DF2A1C"/>
    <w:rsid w:val="00DF5B47"/>
    <w:rsid w:val="00E0534F"/>
    <w:rsid w:val="00E146ED"/>
    <w:rsid w:val="00E32F53"/>
    <w:rsid w:val="00E401D1"/>
    <w:rsid w:val="00E43368"/>
    <w:rsid w:val="00E438BA"/>
    <w:rsid w:val="00E43E20"/>
    <w:rsid w:val="00E477B2"/>
    <w:rsid w:val="00E622CB"/>
    <w:rsid w:val="00E73E65"/>
    <w:rsid w:val="00E974BF"/>
    <w:rsid w:val="00EA07D1"/>
    <w:rsid w:val="00EA607F"/>
    <w:rsid w:val="00EC4C1C"/>
    <w:rsid w:val="00EC5350"/>
    <w:rsid w:val="00EC5DEC"/>
    <w:rsid w:val="00EC7CD9"/>
    <w:rsid w:val="00ED6145"/>
    <w:rsid w:val="00EE3677"/>
    <w:rsid w:val="00EF0A40"/>
    <w:rsid w:val="00EF1518"/>
    <w:rsid w:val="00F02014"/>
    <w:rsid w:val="00F02278"/>
    <w:rsid w:val="00F0398F"/>
    <w:rsid w:val="00F03A07"/>
    <w:rsid w:val="00F125CB"/>
    <w:rsid w:val="00F34F4F"/>
    <w:rsid w:val="00F43AE4"/>
    <w:rsid w:val="00F57BC6"/>
    <w:rsid w:val="00F67352"/>
    <w:rsid w:val="00F731C2"/>
    <w:rsid w:val="00F77AD7"/>
    <w:rsid w:val="00F77F58"/>
    <w:rsid w:val="00F80E38"/>
    <w:rsid w:val="00F83FCC"/>
    <w:rsid w:val="00F86B8D"/>
    <w:rsid w:val="00F86DDE"/>
    <w:rsid w:val="00F9084B"/>
    <w:rsid w:val="00F90FD0"/>
    <w:rsid w:val="00F919FD"/>
    <w:rsid w:val="00F94F02"/>
    <w:rsid w:val="00F95426"/>
    <w:rsid w:val="00FB2018"/>
    <w:rsid w:val="00FB2591"/>
    <w:rsid w:val="00FB63A2"/>
    <w:rsid w:val="00FC0199"/>
    <w:rsid w:val="00FD0C6E"/>
    <w:rsid w:val="00FD5031"/>
    <w:rsid w:val="00FD65DF"/>
    <w:rsid w:val="00FD7C92"/>
    <w:rsid w:val="00FE05F0"/>
    <w:rsid w:val="00FE5403"/>
    <w:rsid w:val="00FF18E1"/>
    <w:rsid w:val="00FF69A8"/>
    <w:rsid w:val="00FF7C16"/>
    <w:rsid w:val="2C8AE67E"/>
    <w:rsid w:val="42245C9A"/>
    <w:rsid w:val="5907F8EF"/>
    <w:rsid w:val="6F082561"/>
    <w:rsid w:val="6FE4023F"/>
    <w:rsid w:val="73CE9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5792C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AD523C"/>
    <w:pPr>
      <w:widowControl w:val="0"/>
      <w:ind w:left="120"/>
      <w:outlineLvl w:val="1"/>
    </w:pPr>
    <w:rPr>
      <w:rFonts w:ascii="Arial" w:eastAsia="Arial" w:hAnsi="Arial"/>
      <w:b/>
      <w:bCs/>
      <w:sz w:val="22"/>
      <w:szCs w:val="22"/>
    </w:rPr>
  </w:style>
  <w:style w:type="paragraph" w:styleId="Heading3">
    <w:name w:val="heading 3"/>
    <w:basedOn w:val="Normal"/>
    <w:next w:val="Normal"/>
    <w:link w:val="Heading3Char"/>
    <w:uiPriority w:val="9"/>
    <w:semiHidden/>
    <w:unhideWhenUsed/>
    <w:qFormat/>
    <w:rsid w:val="00F731C2"/>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uiPriority w:val="9"/>
    <w:semiHidden/>
    <w:unhideWhenUsed/>
    <w:qFormat/>
    <w:rsid w:val="008648B0"/>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AD523C"/>
    <w:rPr>
      <w:rFonts w:ascii="Arial" w:eastAsia="Arial" w:hAnsi="Arial"/>
      <w:b/>
      <w:bCs/>
      <w:sz w:val="22"/>
      <w:szCs w:val="22"/>
    </w:rPr>
  </w:style>
  <w:style w:type="paragraph" w:styleId="Footer">
    <w:name w:val="footer"/>
    <w:basedOn w:val="Normal"/>
    <w:link w:val="FooterChar"/>
    <w:uiPriority w:val="99"/>
    <w:unhideWhenUsed/>
    <w:rsid w:val="001B4263"/>
    <w:pPr>
      <w:tabs>
        <w:tab w:val="center" w:pos="4680"/>
        <w:tab w:val="right" w:pos="9360"/>
      </w:tabs>
    </w:pPr>
  </w:style>
  <w:style w:type="character" w:customStyle="1" w:styleId="FooterChar">
    <w:name w:val="Footer Char"/>
    <w:basedOn w:val="DefaultParagraphFont"/>
    <w:link w:val="Footer"/>
    <w:uiPriority w:val="99"/>
    <w:rsid w:val="001B4263"/>
  </w:style>
  <w:style w:type="character" w:styleId="PageNumber">
    <w:name w:val="page number"/>
    <w:basedOn w:val="DefaultParagraphFont"/>
    <w:uiPriority w:val="99"/>
    <w:semiHidden/>
    <w:unhideWhenUsed/>
    <w:rsid w:val="001B4263"/>
  </w:style>
  <w:style w:type="paragraph" w:styleId="ListParagraph">
    <w:name w:val="List Paragraph"/>
    <w:basedOn w:val="Normal"/>
    <w:uiPriority w:val="34"/>
    <w:qFormat/>
    <w:rsid w:val="00076BD7"/>
    <w:pPr>
      <w:ind w:left="720"/>
      <w:contextualSpacing/>
    </w:pPr>
  </w:style>
  <w:style w:type="character" w:customStyle="1" w:styleId="apple-converted-space">
    <w:name w:val="apple-converted-space"/>
    <w:basedOn w:val="DefaultParagraphFont"/>
    <w:rsid w:val="00744B93"/>
  </w:style>
  <w:style w:type="paragraph" w:styleId="BalloonText">
    <w:name w:val="Balloon Text"/>
    <w:basedOn w:val="Normal"/>
    <w:link w:val="BalloonTextChar"/>
    <w:uiPriority w:val="99"/>
    <w:semiHidden/>
    <w:unhideWhenUsed/>
    <w:rsid w:val="002F4DD2"/>
    <w:rPr>
      <w:rFonts w:ascii="Tahoma" w:hAnsi="Tahoma" w:cs="Tahoma"/>
      <w:sz w:val="16"/>
      <w:szCs w:val="16"/>
    </w:rPr>
  </w:style>
  <w:style w:type="character" w:customStyle="1" w:styleId="BalloonTextChar">
    <w:name w:val="Balloon Text Char"/>
    <w:basedOn w:val="DefaultParagraphFont"/>
    <w:link w:val="BalloonText"/>
    <w:uiPriority w:val="99"/>
    <w:semiHidden/>
    <w:rsid w:val="002F4DD2"/>
    <w:rPr>
      <w:rFonts w:ascii="Tahoma" w:hAnsi="Tahoma" w:cs="Tahoma"/>
      <w:sz w:val="16"/>
      <w:szCs w:val="16"/>
    </w:rPr>
  </w:style>
  <w:style w:type="paragraph" w:styleId="Header">
    <w:name w:val="header"/>
    <w:basedOn w:val="Normal"/>
    <w:link w:val="HeaderChar"/>
    <w:uiPriority w:val="99"/>
    <w:unhideWhenUsed/>
    <w:rsid w:val="004E1714"/>
    <w:pPr>
      <w:tabs>
        <w:tab w:val="center" w:pos="4680"/>
        <w:tab w:val="right" w:pos="9360"/>
      </w:tabs>
    </w:pPr>
  </w:style>
  <w:style w:type="character" w:customStyle="1" w:styleId="HeaderChar">
    <w:name w:val="Header Char"/>
    <w:basedOn w:val="DefaultParagraphFont"/>
    <w:link w:val="Header"/>
    <w:uiPriority w:val="99"/>
    <w:rsid w:val="004E1714"/>
  </w:style>
  <w:style w:type="paragraph" w:styleId="Revision">
    <w:name w:val="Revision"/>
    <w:hidden/>
    <w:uiPriority w:val="99"/>
    <w:semiHidden/>
    <w:rsid w:val="004E1714"/>
  </w:style>
  <w:style w:type="table" w:styleId="TableGrid">
    <w:name w:val="Table Grid"/>
    <w:basedOn w:val="TableNormal"/>
    <w:uiPriority w:val="39"/>
    <w:rsid w:val="007D6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0613"/>
    <w:pPr>
      <w:spacing w:before="100" w:beforeAutospacing="1" w:after="100" w:afterAutospacing="1"/>
    </w:pPr>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9A01DC"/>
    <w:rPr>
      <w:sz w:val="16"/>
      <w:szCs w:val="16"/>
    </w:rPr>
  </w:style>
  <w:style w:type="paragraph" w:styleId="CommentText">
    <w:name w:val="annotation text"/>
    <w:basedOn w:val="Normal"/>
    <w:link w:val="CommentTextChar"/>
    <w:uiPriority w:val="99"/>
    <w:semiHidden/>
    <w:unhideWhenUsed/>
    <w:rsid w:val="009A01DC"/>
    <w:rPr>
      <w:sz w:val="20"/>
      <w:szCs w:val="20"/>
    </w:rPr>
  </w:style>
  <w:style w:type="character" w:customStyle="1" w:styleId="CommentTextChar">
    <w:name w:val="Comment Text Char"/>
    <w:basedOn w:val="DefaultParagraphFont"/>
    <w:link w:val="CommentText"/>
    <w:uiPriority w:val="99"/>
    <w:semiHidden/>
    <w:rsid w:val="009A01DC"/>
    <w:rPr>
      <w:sz w:val="20"/>
      <w:szCs w:val="20"/>
    </w:rPr>
  </w:style>
  <w:style w:type="paragraph" w:styleId="CommentSubject">
    <w:name w:val="annotation subject"/>
    <w:basedOn w:val="CommentText"/>
    <w:next w:val="CommentText"/>
    <w:link w:val="CommentSubjectChar"/>
    <w:uiPriority w:val="99"/>
    <w:semiHidden/>
    <w:unhideWhenUsed/>
    <w:rsid w:val="009A01DC"/>
    <w:rPr>
      <w:b/>
      <w:bCs/>
    </w:rPr>
  </w:style>
  <w:style w:type="character" w:customStyle="1" w:styleId="CommentSubjectChar">
    <w:name w:val="Comment Subject Char"/>
    <w:basedOn w:val="CommentTextChar"/>
    <w:link w:val="CommentSubject"/>
    <w:uiPriority w:val="99"/>
    <w:semiHidden/>
    <w:rsid w:val="009A01DC"/>
    <w:rPr>
      <w:b/>
      <w:bCs/>
      <w:sz w:val="20"/>
      <w:szCs w:val="20"/>
    </w:rPr>
  </w:style>
  <w:style w:type="character" w:styleId="Hyperlink">
    <w:name w:val="Hyperlink"/>
    <w:basedOn w:val="DefaultParagraphFont"/>
    <w:uiPriority w:val="99"/>
    <w:unhideWhenUsed/>
    <w:rsid w:val="009E44DF"/>
    <w:rPr>
      <w:color w:val="0000FF"/>
      <w:u w:val="single"/>
    </w:rPr>
  </w:style>
  <w:style w:type="character" w:customStyle="1" w:styleId="UnresolvedMention1">
    <w:name w:val="Unresolved Mention1"/>
    <w:basedOn w:val="DefaultParagraphFont"/>
    <w:uiPriority w:val="99"/>
    <w:rsid w:val="003F79AC"/>
    <w:rPr>
      <w:color w:val="605E5C"/>
      <w:shd w:val="clear" w:color="auto" w:fill="E1DFDD"/>
    </w:rPr>
  </w:style>
  <w:style w:type="character" w:styleId="FollowedHyperlink">
    <w:name w:val="FollowedHyperlink"/>
    <w:basedOn w:val="DefaultParagraphFont"/>
    <w:uiPriority w:val="99"/>
    <w:semiHidden/>
    <w:unhideWhenUsed/>
    <w:rsid w:val="00AD0282"/>
    <w:rPr>
      <w:color w:val="954F72" w:themeColor="followedHyperlink"/>
      <w:u w:val="single"/>
    </w:rPr>
  </w:style>
  <w:style w:type="character" w:styleId="Emphasis">
    <w:name w:val="Emphasis"/>
    <w:basedOn w:val="DefaultParagraphFont"/>
    <w:uiPriority w:val="20"/>
    <w:qFormat/>
    <w:rsid w:val="002B7AB7"/>
    <w:rPr>
      <w:i/>
      <w:iCs/>
    </w:rPr>
  </w:style>
  <w:style w:type="paragraph" w:customStyle="1" w:styleId="c1">
    <w:name w:val="c1"/>
    <w:basedOn w:val="Normal"/>
    <w:rsid w:val="00CB0BB0"/>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CB0BB0"/>
  </w:style>
  <w:style w:type="character" w:customStyle="1" w:styleId="c4">
    <w:name w:val="c4"/>
    <w:basedOn w:val="DefaultParagraphFont"/>
    <w:rsid w:val="00CB0BB0"/>
  </w:style>
  <w:style w:type="character" w:customStyle="1" w:styleId="Heading3Char">
    <w:name w:val="Heading 3 Char"/>
    <w:basedOn w:val="DefaultParagraphFont"/>
    <w:link w:val="Heading3"/>
    <w:uiPriority w:val="9"/>
    <w:semiHidden/>
    <w:rsid w:val="00F731C2"/>
    <w:rPr>
      <w:rFonts w:asciiTheme="majorHAnsi" w:eastAsiaTheme="majorEastAsia" w:hAnsiTheme="majorHAnsi" w:cstheme="majorBidi"/>
      <w:color w:val="1F3763" w:themeColor="accent1" w:themeShade="7F"/>
    </w:rPr>
  </w:style>
  <w:style w:type="character" w:customStyle="1" w:styleId="Heading5Char">
    <w:name w:val="Heading 5 Char"/>
    <w:basedOn w:val="DefaultParagraphFont"/>
    <w:link w:val="Heading5"/>
    <w:uiPriority w:val="9"/>
    <w:semiHidden/>
    <w:rsid w:val="008648B0"/>
    <w:rPr>
      <w:rFonts w:asciiTheme="majorHAnsi" w:eastAsiaTheme="majorEastAsia" w:hAnsiTheme="majorHAnsi" w:cstheme="majorBidi"/>
      <w:color w:val="2F5496" w:themeColor="accent1" w:themeShade="BF"/>
    </w:rPr>
  </w:style>
  <w:style w:type="paragraph" w:customStyle="1" w:styleId="activity">
    <w:name w:val="activity"/>
    <w:basedOn w:val="Normal"/>
    <w:rsid w:val="008648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081">
      <w:bodyDiv w:val="1"/>
      <w:marLeft w:val="0"/>
      <w:marRight w:val="0"/>
      <w:marTop w:val="0"/>
      <w:marBottom w:val="0"/>
      <w:divBdr>
        <w:top w:val="none" w:sz="0" w:space="0" w:color="auto"/>
        <w:left w:val="none" w:sz="0" w:space="0" w:color="auto"/>
        <w:bottom w:val="none" w:sz="0" w:space="0" w:color="auto"/>
        <w:right w:val="none" w:sz="0" w:space="0" w:color="auto"/>
      </w:divBdr>
      <w:divsChild>
        <w:div w:id="855462078">
          <w:marLeft w:val="0"/>
          <w:marRight w:val="0"/>
          <w:marTop w:val="0"/>
          <w:marBottom w:val="0"/>
          <w:divBdr>
            <w:top w:val="none" w:sz="0" w:space="0" w:color="auto"/>
            <w:left w:val="none" w:sz="0" w:space="0" w:color="auto"/>
            <w:bottom w:val="none" w:sz="0" w:space="0" w:color="auto"/>
            <w:right w:val="none" w:sz="0" w:space="0" w:color="auto"/>
          </w:divBdr>
          <w:divsChild>
            <w:div w:id="1141920835">
              <w:marLeft w:val="0"/>
              <w:marRight w:val="0"/>
              <w:marTop w:val="0"/>
              <w:marBottom w:val="0"/>
              <w:divBdr>
                <w:top w:val="none" w:sz="0" w:space="0" w:color="auto"/>
                <w:left w:val="none" w:sz="0" w:space="0" w:color="auto"/>
                <w:bottom w:val="none" w:sz="0" w:space="0" w:color="auto"/>
                <w:right w:val="none" w:sz="0" w:space="0" w:color="auto"/>
              </w:divBdr>
              <w:divsChild>
                <w:div w:id="1254582821">
                  <w:marLeft w:val="0"/>
                  <w:marRight w:val="0"/>
                  <w:marTop w:val="0"/>
                  <w:marBottom w:val="0"/>
                  <w:divBdr>
                    <w:top w:val="none" w:sz="0" w:space="0" w:color="auto"/>
                    <w:left w:val="none" w:sz="0" w:space="0" w:color="auto"/>
                    <w:bottom w:val="none" w:sz="0" w:space="0" w:color="auto"/>
                    <w:right w:val="none" w:sz="0" w:space="0" w:color="auto"/>
                  </w:divBdr>
                  <w:divsChild>
                    <w:div w:id="1504737744">
                      <w:marLeft w:val="0"/>
                      <w:marRight w:val="0"/>
                      <w:marTop w:val="0"/>
                      <w:marBottom w:val="0"/>
                      <w:divBdr>
                        <w:top w:val="none" w:sz="0" w:space="0" w:color="auto"/>
                        <w:left w:val="none" w:sz="0" w:space="0" w:color="auto"/>
                        <w:bottom w:val="none" w:sz="0" w:space="0" w:color="auto"/>
                        <w:right w:val="none" w:sz="0" w:space="0" w:color="auto"/>
                      </w:divBdr>
                      <w:divsChild>
                        <w:div w:id="1270161829">
                          <w:marLeft w:val="0"/>
                          <w:marRight w:val="0"/>
                          <w:marTop w:val="0"/>
                          <w:marBottom w:val="0"/>
                          <w:divBdr>
                            <w:top w:val="none" w:sz="0" w:space="0" w:color="auto"/>
                            <w:left w:val="none" w:sz="0" w:space="0" w:color="auto"/>
                            <w:bottom w:val="none" w:sz="0" w:space="0" w:color="auto"/>
                            <w:right w:val="none" w:sz="0" w:space="0" w:color="auto"/>
                          </w:divBdr>
                          <w:divsChild>
                            <w:div w:id="1429693749">
                              <w:marLeft w:val="0"/>
                              <w:marRight w:val="0"/>
                              <w:marTop w:val="0"/>
                              <w:marBottom w:val="0"/>
                              <w:divBdr>
                                <w:top w:val="none" w:sz="0" w:space="0" w:color="auto"/>
                                <w:left w:val="none" w:sz="0" w:space="0" w:color="auto"/>
                                <w:bottom w:val="none" w:sz="0" w:space="0" w:color="auto"/>
                                <w:right w:val="none" w:sz="0" w:space="0" w:color="auto"/>
                              </w:divBdr>
                              <w:divsChild>
                                <w:div w:id="16949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770683">
          <w:marLeft w:val="0"/>
          <w:marRight w:val="0"/>
          <w:marTop w:val="0"/>
          <w:marBottom w:val="0"/>
          <w:divBdr>
            <w:top w:val="none" w:sz="0" w:space="0" w:color="auto"/>
            <w:left w:val="none" w:sz="0" w:space="0" w:color="auto"/>
            <w:bottom w:val="none" w:sz="0" w:space="0" w:color="auto"/>
            <w:right w:val="none" w:sz="0" w:space="0" w:color="auto"/>
          </w:divBdr>
          <w:divsChild>
            <w:div w:id="1608927439">
              <w:marLeft w:val="0"/>
              <w:marRight w:val="0"/>
              <w:marTop w:val="0"/>
              <w:marBottom w:val="0"/>
              <w:divBdr>
                <w:top w:val="none" w:sz="0" w:space="0" w:color="auto"/>
                <w:left w:val="none" w:sz="0" w:space="0" w:color="auto"/>
                <w:bottom w:val="none" w:sz="0" w:space="0" w:color="auto"/>
                <w:right w:val="none" w:sz="0" w:space="0" w:color="auto"/>
              </w:divBdr>
              <w:divsChild>
                <w:div w:id="487865641">
                  <w:marLeft w:val="0"/>
                  <w:marRight w:val="0"/>
                  <w:marTop w:val="0"/>
                  <w:marBottom w:val="0"/>
                  <w:divBdr>
                    <w:top w:val="none" w:sz="0" w:space="0" w:color="auto"/>
                    <w:left w:val="none" w:sz="0" w:space="0" w:color="auto"/>
                    <w:bottom w:val="none" w:sz="0" w:space="0" w:color="auto"/>
                    <w:right w:val="none" w:sz="0" w:space="0" w:color="auto"/>
                  </w:divBdr>
                  <w:divsChild>
                    <w:div w:id="1893038219">
                      <w:marLeft w:val="0"/>
                      <w:marRight w:val="0"/>
                      <w:marTop w:val="0"/>
                      <w:marBottom w:val="0"/>
                      <w:divBdr>
                        <w:top w:val="none" w:sz="0" w:space="0" w:color="auto"/>
                        <w:left w:val="none" w:sz="0" w:space="0" w:color="auto"/>
                        <w:bottom w:val="none" w:sz="0" w:space="0" w:color="auto"/>
                        <w:right w:val="none" w:sz="0" w:space="0" w:color="auto"/>
                      </w:divBdr>
                      <w:divsChild>
                        <w:div w:id="2045671318">
                          <w:marLeft w:val="0"/>
                          <w:marRight w:val="0"/>
                          <w:marTop w:val="0"/>
                          <w:marBottom w:val="0"/>
                          <w:divBdr>
                            <w:top w:val="none" w:sz="0" w:space="0" w:color="auto"/>
                            <w:left w:val="none" w:sz="0" w:space="0" w:color="auto"/>
                            <w:bottom w:val="none" w:sz="0" w:space="0" w:color="auto"/>
                            <w:right w:val="none" w:sz="0" w:space="0" w:color="auto"/>
                          </w:divBdr>
                          <w:divsChild>
                            <w:div w:id="7323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851477">
          <w:marLeft w:val="0"/>
          <w:marRight w:val="0"/>
          <w:marTop w:val="0"/>
          <w:marBottom w:val="0"/>
          <w:divBdr>
            <w:top w:val="none" w:sz="0" w:space="0" w:color="auto"/>
            <w:left w:val="none" w:sz="0" w:space="0" w:color="auto"/>
            <w:bottom w:val="none" w:sz="0" w:space="0" w:color="auto"/>
            <w:right w:val="none" w:sz="0" w:space="0" w:color="auto"/>
          </w:divBdr>
          <w:divsChild>
            <w:div w:id="1225948281">
              <w:marLeft w:val="0"/>
              <w:marRight w:val="0"/>
              <w:marTop w:val="0"/>
              <w:marBottom w:val="0"/>
              <w:divBdr>
                <w:top w:val="none" w:sz="0" w:space="0" w:color="auto"/>
                <w:left w:val="none" w:sz="0" w:space="0" w:color="auto"/>
                <w:bottom w:val="none" w:sz="0" w:space="0" w:color="auto"/>
                <w:right w:val="none" w:sz="0" w:space="0" w:color="auto"/>
              </w:divBdr>
              <w:divsChild>
                <w:div w:id="1725641113">
                  <w:marLeft w:val="0"/>
                  <w:marRight w:val="0"/>
                  <w:marTop w:val="0"/>
                  <w:marBottom w:val="0"/>
                  <w:divBdr>
                    <w:top w:val="none" w:sz="0" w:space="0" w:color="auto"/>
                    <w:left w:val="none" w:sz="0" w:space="0" w:color="auto"/>
                    <w:bottom w:val="none" w:sz="0" w:space="0" w:color="auto"/>
                    <w:right w:val="none" w:sz="0" w:space="0" w:color="auto"/>
                  </w:divBdr>
                  <w:divsChild>
                    <w:div w:id="1607349134">
                      <w:marLeft w:val="0"/>
                      <w:marRight w:val="0"/>
                      <w:marTop w:val="0"/>
                      <w:marBottom w:val="0"/>
                      <w:divBdr>
                        <w:top w:val="none" w:sz="0" w:space="0" w:color="auto"/>
                        <w:left w:val="none" w:sz="0" w:space="0" w:color="auto"/>
                        <w:bottom w:val="none" w:sz="0" w:space="0" w:color="auto"/>
                        <w:right w:val="none" w:sz="0" w:space="0" w:color="auto"/>
                      </w:divBdr>
                      <w:divsChild>
                        <w:div w:id="1562398798">
                          <w:marLeft w:val="0"/>
                          <w:marRight w:val="0"/>
                          <w:marTop w:val="0"/>
                          <w:marBottom w:val="0"/>
                          <w:divBdr>
                            <w:top w:val="none" w:sz="0" w:space="0" w:color="auto"/>
                            <w:left w:val="none" w:sz="0" w:space="0" w:color="auto"/>
                            <w:bottom w:val="none" w:sz="0" w:space="0" w:color="auto"/>
                            <w:right w:val="none" w:sz="0" w:space="0" w:color="auto"/>
                          </w:divBdr>
                          <w:divsChild>
                            <w:div w:id="12260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279">
          <w:marLeft w:val="0"/>
          <w:marRight w:val="0"/>
          <w:marTop w:val="0"/>
          <w:marBottom w:val="0"/>
          <w:divBdr>
            <w:top w:val="none" w:sz="0" w:space="0" w:color="auto"/>
            <w:left w:val="none" w:sz="0" w:space="0" w:color="auto"/>
            <w:bottom w:val="none" w:sz="0" w:space="0" w:color="auto"/>
            <w:right w:val="none" w:sz="0" w:space="0" w:color="auto"/>
          </w:divBdr>
          <w:divsChild>
            <w:div w:id="1225526553">
              <w:marLeft w:val="0"/>
              <w:marRight w:val="0"/>
              <w:marTop w:val="0"/>
              <w:marBottom w:val="0"/>
              <w:divBdr>
                <w:top w:val="none" w:sz="0" w:space="0" w:color="auto"/>
                <w:left w:val="none" w:sz="0" w:space="0" w:color="auto"/>
                <w:bottom w:val="none" w:sz="0" w:space="0" w:color="auto"/>
                <w:right w:val="none" w:sz="0" w:space="0" w:color="auto"/>
              </w:divBdr>
              <w:divsChild>
                <w:div w:id="1427925505">
                  <w:marLeft w:val="0"/>
                  <w:marRight w:val="0"/>
                  <w:marTop w:val="0"/>
                  <w:marBottom w:val="0"/>
                  <w:divBdr>
                    <w:top w:val="none" w:sz="0" w:space="0" w:color="auto"/>
                    <w:left w:val="none" w:sz="0" w:space="0" w:color="auto"/>
                    <w:bottom w:val="none" w:sz="0" w:space="0" w:color="auto"/>
                    <w:right w:val="none" w:sz="0" w:space="0" w:color="auto"/>
                  </w:divBdr>
                  <w:divsChild>
                    <w:div w:id="1870484258">
                      <w:marLeft w:val="0"/>
                      <w:marRight w:val="0"/>
                      <w:marTop w:val="0"/>
                      <w:marBottom w:val="0"/>
                      <w:divBdr>
                        <w:top w:val="none" w:sz="0" w:space="0" w:color="auto"/>
                        <w:left w:val="none" w:sz="0" w:space="0" w:color="auto"/>
                        <w:bottom w:val="none" w:sz="0" w:space="0" w:color="auto"/>
                        <w:right w:val="none" w:sz="0" w:space="0" w:color="auto"/>
                      </w:divBdr>
                      <w:divsChild>
                        <w:div w:id="810946594">
                          <w:marLeft w:val="0"/>
                          <w:marRight w:val="0"/>
                          <w:marTop w:val="0"/>
                          <w:marBottom w:val="0"/>
                          <w:divBdr>
                            <w:top w:val="none" w:sz="0" w:space="0" w:color="auto"/>
                            <w:left w:val="none" w:sz="0" w:space="0" w:color="auto"/>
                            <w:bottom w:val="none" w:sz="0" w:space="0" w:color="auto"/>
                            <w:right w:val="none" w:sz="0" w:space="0" w:color="auto"/>
                          </w:divBdr>
                          <w:divsChild>
                            <w:div w:id="122017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170402">
          <w:marLeft w:val="0"/>
          <w:marRight w:val="0"/>
          <w:marTop w:val="0"/>
          <w:marBottom w:val="0"/>
          <w:divBdr>
            <w:top w:val="none" w:sz="0" w:space="0" w:color="auto"/>
            <w:left w:val="none" w:sz="0" w:space="0" w:color="auto"/>
            <w:bottom w:val="none" w:sz="0" w:space="0" w:color="auto"/>
            <w:right w:val="none" w:sz="0" w:space="0" w:color="auto"/>
          </w:divBdr>
          <w:divsChild>
            <w:div w:id="332681236">
              <w:marLeft w:val="0"/>
              <w:marRight w:val="0"/>
              <w:marTop w:val="0"/>
              <w:marBottom w:val="0"/>
              <w:divBdr>
                <w:top w:val="none" w:sz="0" w:space="0" w:color="auto"/>
                <w:left w:val="none" w:sz="0" w:space="0" w:color="auto"/>
                <w:bottom w:val="none" w:sz="0" w:space="0" w:color="auto"/>
                <w:right w:val="none" w:sz="0" w:space="0" w:color="auto"/>
              </w:divBdr>
              <w:divsChild>
                <w:div w:id="1608390992">
                  <w:marLeft w:val="0"/>
                  <w:marRight w:val="0"/>
                  <w:marTop w:val="0"/>
                  <w:marBottom w:val="0"/>
                  <w:divBdr>
                    <w:top w:val="none" w:sz="0" w:space="0" w:color="auto"/>
                    <w:left w:val="none" w:sz="0" w:space="0" w:color="auto"/>
                    <w:bottom w:val="none" w:sz="0" w:space="0" w:color="auto"/>
                    <w:right w:val="none" w:sz="0" w:space="0" w:color="auto"/>
                  </w:divBdr>
                  <w:divsChild>
                    <w:div w:id="943072177">
                      <w:marLeft w:val="0"/>
                      <w:marRight w:val="0"/>
                      <w:marTop w:val="0"/>
                      <w:marBottom w:val="0"/>
                      <w:divBdr>
                        <w:top w:val="none" w:sz="0" w:space="0" w:color="auto"/>
                        <w:left w:val="none" w:sz="0" w:space="0" w:color="auto"/>
                        <w:bottom w:val="none" w:sz="0" w:space="0" w:color="auto"/>
                        <w:right w:val="none" w:sz="0" w:space="0" w:color="auto"/>
                      </w:divBdr>
                      <w:divsChild>
                        <w:div w:id="655037006">
                          <w:marLeft w:val="0"/>
                          <w:marRight w:val="0"/>
                          <w:marTop w:val="0"/>
                          <w:marBottom w:val="0"/>
                          <w:divBdr>
                            <w:top w:val="none" w:sz="0" w:space="0" w:color="auto"/>
                            <w:left w:val="none" w:sz="0" w:space="0" w:color="auto"/>
                            <w:bottom w:val="none" w:sz="0" w:space="0" w:color="auto"/>
                            <w:right w:val="none" w:sz="0" w:space="0" w:color="auto"/>
                          </w:divBdr>
                          <w:divsChild>
                            <w:div w:id="19015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998491">
      <w:bodyDiv w:val="1"/>
      <w:marLeft w:val="0"/>
      <w:marRight w:val="0"/>
      <w:marTop w:val="0"/>
      <w:marBottom w:val="0"/>
      <w:divBdr>
        <w:top w:val="none" w:sz="0" w:space="0" w:color="auto"/>
        <w:left w:val="none" w:sz="0" w:space="0" w:color="auto"/>
        <w:bottom w:val="none" w:sz="0" w:space="0" w:color="auto"/>
        <w:right w:val="none" w:sz="0" w:space="0" w:color="auto"/>
      </w:divBdr>
      <w:divsChild>
        <w:div w:id="1004240508">
          <w:marLeft w:val="1166"/>
          <w:marRight w:val="0"/>
          <w:marTop w:val="134"/>
          <w:marBottom w:val="0"/>
          <w:divBdr>
            <w:top w:val="none" w:sz="0" w:space="0" w:color="auto"/>
            <w:left w:val="none" w:sz="0" w:space="0" w:color="auto"/>
            <w:bottom w:val="none" w:sz="0" w:space="0" w:color="auto"/>
            <w:right w:val="none" w:sz="0" w:space="0" w:color="auto"/>
          </w:divBdr>
        </w:div>
        <w:div w:id="1485513435">
          <w:marLeft w:val="1166"/>
          <w:marRight w:val="0"/>
          <w:marTop w:val="134"/>
          <w:marBottom w:val="0"/>
          <w:divBdr>
            <w:top w:val="none" w:sz="0" w:space="0" w:color="auto"/>
            <w:left w:val="none" w:sz="0" w:space="0" w:color="auto"/>
            <w:bottom w:val="none" w:sz="0" w:space="0" w:color="auto"/>
            <w:right w:val="none" w:sz="0" w:space="0" w:color="auto"/>
          </w:divBdr>
        </w:div>
        <w:div w:id="1730029886">
          <w:marLeft w:val="1166"/>
          <w:marRight w:val="0"/>
          <w:marTop w:val="134"/>
          <w:marBottom w:val="0"/>
          <w:divBdr>
            <w:top w:val="none" w:sz="0" w:space="0" w:color="auto"/>
            <w:left w:val="none" w:sz="0" w:space="0" w:color="auto"/>
            <w:bottom w:val="none" w:sz="0" w:space="0" w:color="auto"/>
            <w:right w:val="none" w:sz="0" w:space="0" w:color="auto"/>
          </w:divBdr>
        </w:div>
        <w:div w:id="1650787540">
          <w:marLeft w:val="1166"/>
          <w:marRight w:val="0"/>
          <w:marTop w:val="134"/>
          <w:marBottom w:val="0"/>
          <w:divBdr>
            <w:top w:val="none" w:sz="0" w:space="0" w:color="auto"/>
            <w:left w:val="none" w:sz="0" w:space="0" w:color="auto"/>
            <w:bottom w:val="none" w:sz="0" w:space="0" w:color="auto"/>
            <w:right w:val="none" w:sz="0" w:space="0" w:color="auto"/>
          </w:divBdr>
        </w:div>
        <w:div w:id="1496191571">
          <w:marLeft w:val="1166"/>
          <w:marRight w:val="0"/>
          <w:marTop w:val="134"/>
          <w:marBottom w:val="0"/>
          <w:divBdr>
            <w:top w:val="none" w:sz="0" w:space="0" w:color="auto"/>
            <w:left w:val="none" w:sz="0" w:space="0" w:color="auto"/>
            <w:bottom w:val="none" w:sz="0" w:space="0" w:color="auto"/>
            <w:right w:val="none" w:sz="0" w:space="0" w:color="auto"/>
          </w:divBdr>
        </w:div>
      </w:divsChild>
    </w:div>
    <w:div w:id="315646817">
      <w:bodyDiv w:val="1"/>
      <w:marLeft w:val="0"/>
      <w:marRight w:val="0"/>
      <w:marTop w:val="0"/>
      <w:marBottom w:val="0"/>
      <w:divBdr>
        <w:top w:val="none" w:sz="0" w:space="0" w:color="auto"/>
        <w:left w:val="none" w:sz="0" w:space="0" w:color="auto"/>
        <w:bottom w:val="none" w:sz="0" w:space="0" w:color="auto"/>
        <w:right w:val="none" w:sz="0" w:space="0" w:color="auto"/>
      </w:divBdr>
    </w:div>
    <w:div w:id="652873041">
      <w:bodyDiv w:val="1"/>
      <w:marLeft w:val="0"/>
      <w:marRight w:val="0"/>
      <w:marTop w:val="0"/>
      <w:marBottom w:val="0"/>
      <w:divBdr>
        <w:top w:val="none" w:sz="0" w:space="0" w:color="auto"/>
        <w:left w:val="none" w:sz="0" w:space="0" w:color="auto"/>
        <w:bottom w:val="none" w:sz="0" w:space="0" w:color="auto"/>
        <w:right w:val="none" w:sz="0" w:space="0" w:color="auto"/>
      </w:divBdr>
    </w:div>
    <w:div w:id="675309876">
      <w:bodyDiv w:val="1"/>
      <w:marLeft w:val="0"/>
      <w:marRight w:val="0"/>
      <w:marTop w:val="0"/>
      <w:marBottom w:val="0"/>
      <w:divBdr>
        <w:top w:val="none" w:sz="0" w:space="0" w:color="auto"/>
        <w:left w:val="none" w:sz="0" w:space="0" w:color="auto"/>
        <w:bottom w:val="none" w:sz="0" w:space="0" w:color="auto"/>
        <w:right w:val="none" w:sz="0" w:space="0" w:color="auto"/>
      </w:divBdr>
    </w:div>
    <w:div w:id="987710391">
      <w:bodyDiv w:val="1"/>
      <w:marLeft w:val="0"/>
      <w:marRight w:val="0"/>
      <w:marTop w:val="0"/>
      <w:marBottom w:val="0"/>
      <w:divBdr>
        <w:top w:val="none" w:sz="0" w:space="0" w:color="auto"/>
        <w:left w:val="none" w:sz="0" w:space="0" w:color="auto"/>
        <w:bottom w:val="none" w:sz="0" w:space="0" w:color="auto"/>
        <w:right w:val="none" w:sz="0" w:space="0" w:color="auto"/>
      </w:divBdr>
    </w:div>
    <w:div w:id="1066340256">
      <w:bodyDiv w:val="1"/>
      <w:marLeft w:val="0"/>
      <w:marRight w:val="0"/>
      <w:marTop w:val="0"/>
      <w:marBottom w:val="0"/>
      <w:divBdr>
        <w:top w:val="none" w:sz="0" w:space="0" w:color="auto"/>
        <w:left w:val="none" w:sz="0" w:space="0" w:color="auto"/>
        <w:bottom w:val="none" w:sz="0" w:space="0" w:color="auto"/>
        <w:right w:val="none" w:sz="0" w:space="0" w:color="auto"/>
      </w:divBdr>
    </w:div>
    <w:div w:id="1113403786">
      <w:bodyDiv w:val="1"/>
      <w:marLeft w:val="0"/>
      <w:marRight w:val="0"/>
      <w:marTop w:val="0"/>
      <w:marBottom w:val="0"/>
      <w:divBdr>
        <w:top w:val="none" w:sz="0" w:space="0" w:color="auto"/>
        <w:left w:val="none" w:sz="0" w:space="0" w:color="auto"/>
        <w:bottom w:val="none" w:sz="0" w:space="0" w:color="auto"/>
        <w:right w:val="none" w:sz="0" w:space="0" w:color="auto"/>
      </w:divBdr>
      <w:divsChild>
        <w:div w:id="965113881">
          <w:marLeft w:val="0"/>
          <w:marRight w:val="0"/>
          <w:marTop w:val="0"/>
          <w:marBottom w:val="0"/>
          <w:divBdr>
            <w:top w:val="none" w:sz="0" w:space="0" w:color="auto"/>
            <w:left w:val="none" w:sz="0" w:space="0" w:color="auto"/>
            <w:bottom w:val="none" w:sz="0" w:space="0" w:color="auto"/>
            <w:right w:val="none" w:sz="0" w:space="0" w:color="auto"/>
          </w:divBdr>
          <w:divsChild>
            <w:div w:id="1790775582">
              <w:marLeft w:val="0"/>
              <w:marRight w:val="0"/>
              <w:marTop w:val="0"/>
              <w:marBottom w:val="0"/>
              <w:divBdr>
                <w:top w:val="none" w:sz="0" w:space="0" w:color="auto"/>
                <w:left w:val="none" w:sz="0" w:space="0" w:color="auto"/>
                <w:bottom w:val="none" w:sz="0" w:space="0" w:color="auto"/>
                <w:right w:val="none" w:sz="0" w:space="0" w:color="auto"/>
              </w:divBdr>
              <w:divsChild>
                <w:div w:id="409695797">
                  <w:marLeft w:val="0"/>
                  <w:marRight w:val="0"/>
                  <w:marTop w:val="0"/>
                  <w:marBottom w:val="0"/>
                  <w:divBdr>
                    <w:top w:val="none" w:sz="0" w:space="0" w:color="auto"/>
                    <w:left w:val="none" w:sz="0" w:space="0" w:color="auto"/>
                    <w:bottom w:val="none" w:sz="0" w:space="0" w:color="auto"/>
                    <w:right w:val="none" w:sz="0" w:space="0" w:color="auto"/>
                  </w:divBdr>
                  <w:divsChild>
                    <w:div w:id="753473301">
                      <w:marLeft w:val="0"/>
                      <w:marRight w:val="0"/>
                      <w:marTop w:val="0"/>
                      <w:marBottom w:val="0"/>
                      <w:divBdr>
                        <w:top w:val="none" w:sz="0" w:space="0" w:color="auto"/>
                        <w:left w:val="none" w:sz="0" w:space="0" w:color="auto"/>
                        <w:bottom w:val="none" w:sz="0" w:space="0" w:color="auto"/>
                        <w:right w:val="none" w:sz="0" w:space="0" w:color="auto"/>
                      </w:divBdr>
                      <w:divsChild>
                        <w:div w:id="1410350739">
                          <w:marLeft w:val="0"/>
                          <w:marRight w:val="0"/>
                          <w:marTop w:val="0"/>
                          <w:marBottom w:val="0"/>
                          <w:divBdr>
                            <w:top w:val="none" w:sz="0" w:space="0" w:color="auto"/>
                            <w:left w:val="none" w:sz="0" w:space="0" w:color="auto"/>
                            <w:bottom w:val="none" w:sz="0" w:space="0" w:color="auto"/>
                            <w:right w:val="none" w:sz="0" w:space="0" w:color="auto"/>
                          </w:divBdr>
                          <w:divsChild>
                            <w:div w:id="6056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117918">
          <w:marLeft w:val="0"/>
          <w:marRight w:val="0"/>
          <w:marTop w:val="0"/>
          <w:marBottom w:val="0"/>
          <w:divBdr>
            <w:top w:val="none" w:sz="0" w:space="0" w:color="auto"/>
            <w:left w:val="none" w:sz="0" w:space="0" w:color="auto"/>
            <w:bottom w:val="none" w:sz="0" w:space="0" w:color="auto"/>
            <w:right w:val="none" w:sz="0" w:space="0" w:color="auto"/>
          </w:divBdr>
          <w:divsChild>
            <w:div w:id="443422006">
              <w:marLeft w:val="0"/>
              <w:marRight w:val="0"/>
              <w:marTop w:val="0"/>
              <w:marBottom w:val="0"/>
              <w:divBdr>
                <w:top w:val="none" w:sz="0" w:space="0" w:color="auto"/>
                <w:left w:val="none" w:sz="0" w:space="0" w:color="auto"/>
                <w:bottom w:val="none" w:sz="0" w:space="0" w:color="auto"/>
                <w:right w:val="none" w:sz="0" w:space="0" w:color="auto"/>
              </w:divBdr>
              <w:divsChild>
                <w:div w:id="170799331">
                  <w:marLeft w:val="0"/>
                  <w:marRight w:val="0"/>
                  <w:marTop w:val="0"/>
                  <w:marBottom w:val="0"/>
                  <w:divBdr>
                    <w:top w:val="none" w:sz="0" w:space="0" w:color="auto"/>
                    <w:left w:val="none" w:sz="0" w:space="0" w:color="auto"/>
                    <w:bottom w:val="none" w:sz="0" w:space="0" w:color="auto"/>
                    <w:right w:val="none" w:sz="0" w:space="0" w:color="auto"/>
                  </w:divBdr>
                  <w:divsChild>
                    <w:div w:id="3288784">
                      <w:marLeft w:val="0"/>
                      <w:marRight w:val="0"/>
                      <w:marTop w:val="0"/>
                      <w:marBottom w:val="0"/>
                      <w:divBdr>
                        <w:top w:val="none" w:sz="0" w:space="0" w:color="auto"/>
                        <w:left w:val="none" w:sz="0" w:space="0" w:color="auto"/>
                        <w:bottom w:val="none" w:sz="0" w:space="0" w:color="auto"/>
                        <w:right w:val="none" w:sz="0" w:space="0" w:color="auto"/>
                      </w:divBdr>
                      <w:divsChild>
                        <w:div w:id="1805779324">
                          <w:marLeft w:val="0"/>
                          <w:marRight w:val="0"/>
                          <w:marTop w:val="0"/>
                          <w:marBottom w:val="0"/>
                          <w:divBdr>
                            <w:top w:val="none" w:sz="0" w:space="0" w:color="auto"/>
                            <w:left w:val="none" w:sz="0" w:space="0" w:color="auto"/>
                            <w:bottom w:val="none" w:sz="0" w:space="0" w:color="auto"/>
                            <w:right w:val="none" w:sz="0" w:space="0" w:color="auto"/>
                          </w:divBdr>
                          <w:divsChild>
                            <w:div w:id="1614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937456">
          <w:marLeft w:val="0"/>
          <w:marRight w:val="0"/>
          <w:marTop w:val="0"/>
          <w:marBottom w:val="0"/>
          <w:divBdr>
            <w:top w:val="none" w:sz="0" w:space="0" w:color="auto"/>
            <w:left w:val="none" w:sz="0" w:space="0" w:color="auto"/>
            <w:bottom w:val="none" w:sz="0" w:space="0" w:color="auto"/>
            <w:right w:val="none" w:sz="0" w:space="0" w:color="auto"/>
          </w:divBdr>
          <w:divsChild>
            <w:div w:id="1021394884">
              <w:marLeft w:val="0"/>
              <w:marRight w:val="0"/>
              <w:marTop w:val="0"/>
              <w:marBottom w:val="0"/>
              <w:divBdr>
                <w:top w:val="none" w:sz="0" w:space="0" w:color="auto"/>
                <w:left w:val="none" w:sz="0" w:space="0" w:color="auto"/>
                <w:bottom w:val="none" w:sz="0" w:space="0" w:color="auto"/>
                <w:right w:val="none" w:sz="0" w:space="0" w:color="auto"/>
              </w:divBdr>
              <w:divsChild>
                <w:div w:id="676420929">
                  <w:marLeft w:val="0"/>
                  <w:marRight w:val="0"/>
                  <w:marTop w:val="0"/>
                  <w:marBottom w:val="0"/>
                  <w:divBdr>
                    <w:top w:val="none" w:sz="0" w:space="0" w:color="auto"/>
                    <w:left w:val="none" w:sz="0" w:space="0" w:color="auto"/>
                    <w:bottom w:val="none" w:sz="0" w:space="0" w:color="auto"/>
                    <w:right w:val="none" w:sz="0" w:space="0" w:color="auto"/>
                  </w:divBdr>
                  <w:divsChild>
                    <w:div w:id="1257714939">
                      <w:marLeft w:val="0"/>
                      <w:marRight w:val="0"/>
                      <w:marTop w:val="0"/>
                      <w:marBottom w:val="0"/>
                      <w:divBdr>
                        <w:top w:val="none" w:sz="0" w:space="0" w:color="auto"/>
                        <w:left w:val="none" w:sz="0" w:space="0" w:color="auto"/>
                        <w:bottom w:val="none" w:sz="0" w:space="0" w:color="auto"/>
                        <w:right w:val="none" w:sz="0" w:space="0" w:color="auto"/>
                      </w:divBdr>
                      <w:divsChild>
                        <w:div w:id="1052969479">
                          <w:marLeft w:val="0"/>
                          <w:marRight w:val="0"/>
                          <w:marTop w:val="0"/>
                          <w:marBottom w:val="0"/>
                          <w:divBdr>
                            <w:top w:val="none" w:sz="0" w:space="0" w:color="auto"/>
                            <w:left w:val="none" w:sz="0" w:space="0" w:color="auto"/>
                            <w:bottom w:val="none" w:sz="0" w:space="0" w:color="auto"/>
                            <w:right w:val="none" w:sz="0" w:space="0" w:color="auto"/>
                          </w:divBdr>
                          <w:divsChild>
                            <w:div w:id="2606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560823">
          <w:marLeft w:val="0"/>
          <w:marRight w:val="0"/>
          <w:marTop w:val="0"/>
          <w:marBottom w:val="0"/>
          <w:divBdr>
            <w:top w:val="none" w:sz="0" w:space="0" w:color="auto"/>
            <w:left w:val="none" w:sz="0" w:space="0" w:color="auto"/>
            <w:bottom w:val="none" w:sz="0" w:space="0" w:color="auto"/>
            <w:right w:val="none" w:sz="0" w:space="0" w:color="auto"/>
          </w:divBdr>
          <w:divsChild>
            <w:div w:id="1858805987">
              <w:marLeft w:val="0"/>
              <w:marRight w:val="0"/>
              <w:marTop w:val="0"/>
              <w:marBottom w:val="0"/>
              <w:divBdr>
                <w:top w:val="none" w:sz="0" w:space="0" w:color="auto"/>
                <w:left w:val="none" w:sz="0" w:space="0" w:color="auto"/>
                <w:bottom w:val="none" w:sz="0" w:space="0" w:color="auto"/>
                <w:right w:val="none" w:sz="0" w:space="0" w:color="auto"/>
              </w:divBdr>
              <w:divsChild>
                <w:div w:id="1168472829">
                  <w:marLeft w:val="0"/>
                  <w:marRight w:val="0"/>
                  <w:marTop w:val="0"/>
                  <w:marBottom w:val="0"/>
                  <w:divBdr>
                    <w:top w:val="none" w:sz="0" w:space="0" w:color="auto"/>
                    <w:left w:val="none" w:sz="0" w:space="0" w:color="auto"/>
                    <w:bottom w:val="none" w:sz="0" w:space="0" w:color="auto"/>
                    <w:right w:val="none" w:sz="0" w:space="0" w:color="auto"/>
                  </w:divBdr>
                  <w:divsChild>
                    <w:div w:id="393817543">
                      <w:marLeft w:val="0"/>
                      <w:marRight w:val="0"/>
                      <w:marTop w:val="0"/>
                      <w:marBottom w:val="0"/>
                      <w:divBdr>
                        <w:top w:val="none" w:sz="0" w:space="0" w:color="auto"/>
                        <w:left w:val="none" w:sz="0" w:space="0" w:color="auto"/>
                        <w:bottom w:val="none" w:sz="0" w:space="0" w:color="auto"/>
                        <w:right w:val="none" w:sz="0" w:space="0" w:color="auto"/>
                      </w:divBdr>
                      <w:divsChild>
                        <w:div w:id="1365787730">
                          <w:marLeft w:val="0"/>
                          <w:marRight w:val="0"/>
                          <w:marTop w:val="0"/>
                          <w:marBottom w:val="0"/>
                          <w:divBdr>
                            <w:top w:val="none" w:sz="0" w:space="0" w:color="auto"/>
                            <w:left w:val="none" w:sz="0" w:space="0" w:color="auto"/>
                            <w:bottom w:val="none" w:sz="0" w:space="0" w:color="auto"/>
                            <w:right w:val="none" w:sz="0" w:space="0" w:color="auto"/>
                          </w:divBdr>
                          <w:divsChild>
                            <w:div w:id="18126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325630">
      <w:bodyDiv w:val="1"/>
      <w:marLeft w:val="0"/>
      <w:marRight w:val="0"/>
      <w:marTop w:val="0"/>
      <w:marBottom w:val="0"/>
      <w:divBdr>
        <w:top w:val="none" w:sz="0" w:space="0" w:color="auto"/>
        <w:left w:val="none" w:sz="0" w:space="0" w:color="auto"/>
        <w:bottom w:val="none" w:sz="0" w:space="0" w:color="auto"/>
        <w:right w:val="none" w:sz="0" w:space="0" w:color="auto"/>
      </w:divBdr>
    </w:div>
    <w:div w:id="1156452418">
      <w:bodyDiv w:val="1"/>
      <w:marLeft w:val="0"/>
      <w:marRight w:val="0"/>
      <w:marTop w:val="0"/>
      <w:marBottom w:val="0"/>
      <w:divBdr>
        <w:top w:val="none" w:sz="0" w:space="0" w:color="auto"/>
        <w:left w:val="none" w:sz="0" w:space="0" w:color="auto"/>
        <w:bottom w:val="none" w:sz="0" w:space="0" w:color="auto"/>
        <w:right w:val="none" w:sz="0" w:space="0" w:color="auto"/>
      </w:divBdr>
    </w:div>
    <w:div w:id="1193230820">
      <w:bodyDiv w:val="1"/>
      <w:marLeft w:val="0"/>
      <w:marRight w:val="0"/>
      <w:marTop w:val="0"/>
      <w:marBottom w:val="0"/>
      <w:divBdr>
        <w:top w:val="none" w:sz="0" w:space="0" w:color="auto"/>
        <w:left w:val="none" w:sz="0" w:space="0" w:color="auto"/>
        <w:bottom w:val="none" w:sz="0" w:space="0" w:color="auto"/>
        <w:right w:val="none" w:sz="0" w:space="0" w:color="auto"/>
      </w:divBdr>
    </w:div>
    <w:div w:id="1206865834">
      <w:bodyDiv w:val="1"/>
      <w:marLeft w:val="0"/>
      <w:marRight w:val="0"/>
      <w:marTop w:val="0"/>
      <w:marBottom w:val="0"/>
      <w:divBdr>
        <w:top w:val="none" w:sz="0" w:space="0" w:color="auto"/>
        <w:left w:val="none" w:sz="0" w:space="0" w:color="auto"/>
        <w:bottom w:val="none" w:sz="0" w:space="0" w:color="auto"/>
        <w:right w:val="none" w:sz="0" w:space="0" w:color="auto"/>
      </w:divBdr>
      <w:divsChild>
        <w:div w:id="1676879050">
          <w:marLeft w:val="0"/>
          <w:marRight w:val="0"/>
          <w:marTop w:val="0"/>
          <w:marBottom w:val="0"/>
          <w:divBdr>
            <w:top w:val="none" w:sz="0" w:space="0" w:color="auto"/>
            <w:left w:val="none" w:sz="0" w:space="0" w:color="auto"/>
            <w:bottom w:val="none" w:sz="0" w:space="0" w:color="auto"/>
            <w:right w:val="none" w:sz="0" w:space="0" w:color="auto"/>
          </w:divBdr>
          <w:divsChild>
            <w:div w:id="2072850585">
              <w:marLeft w:val="0"/>
              <w:marRight w:val="0"/>
              <w:marTop w:val="0"/>
              <w:marBottom w:val="0"/>
              <w:divBdr>
                <w:top w:val="none" w:sz="0" w:space="0" w:color="auto"/>
                <w:left w:val="none" w:sz="0" w:space="0" w:color="auto"/>
                <w:bottom w:val="none" w:sz="0" w:space="0" w:color="auto"/>
                <w:right w:val="none" w:sz="0" w:space="0" w:color="auto"/>
              </w:divBdr>
              <w:divsChild>
                <w:div w:id="757287387">
                  <w:marLeft w:val="0"/>
                  <w:marRight w:val="0"/>
                  <w:marTop w:val="0"/>
                  <w:marBottom w:val="0"/>
                  <w:divBdr>
                    <w:top w:val="none" w:sz="0" w:space="0" w:color="auto"/>
                    <w:left w:val="none" w:sz="0" w:space="0" w:color="auto"/>
                    <w:bottom w:val="none" w:sz="0" w:space="0" w:color="auto"/>
                    <w:right w:val="none" w:sz="0" w:space="0" w:color="auto"/>
                  </w:divBdr>
                  <w:divsChild>
                    <w:div w:id="1462654469">
                      <w:marLeft w:val="0"/>
                      <w:marRight w:val="0"/>
                      <w:marTop w:val="0"/>
                      <w:marBottom w:val="0"/>
                      <w:divBdr>
                        <w:top w:val="none" w:sz="0" w:space="0" w:color="auto"/>
                        <w:left w:val="none" w:sz="0" w:space="0" w:color="auto"/>
                        <w:bottom w:val="none" w:sz="0" w:space="0" w:color="auto"/>
                        <w:right w:val="none" w:sz="0" w:space="0" w:color="auto"/>
                      </w:divBdr>
                      <w:divsChild>
                        <w:div w:id="1247884374">
                          <w:marLeft w:val="0"/>
                          <w:marRight w:val="0"/>
                          <w:marTop w:val="0"/>
                          <w:marBottom w:val="0"/>
                          <w:divBdr>
                            <w:top w:val="none" w:sz="0" w:space="0" w:color="auto"/>
                            <w:left w:val="none" w:sz="0" w:space="0" w:color="auto"/>
                            <w:bottom w:val="none" w:sz="0" w:space="0" w:color="auto"/>
                            <w:right w:val="none" w:sz="0" w:space="0" w:color="auto"/>
                          </w:divBdr>
                          <w:divsChild>
                            <w:div w:id="11974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509">
          <w:marLeft w:val="0"/>
          <w:marRight w:val="0"/>
          <w:marTop w:val="0"/>
          <w:marBottom w:val="0"/>
          <w:divBdr>
            <w:top w:val="none" w:sz="0" w:space="0" w:color="auto"/>
            <w:left w:val="none" w:sz="0" w:space="0" w:color="auto"/>
            <w:bottom w:val="none" w:sz="0" w:space="0" w:color="auto"/>
            <w:right w:val="none" w:sz="0" w:space="0" w:color="auto"/>
          </w:divBdr>
          <w:divsChild>
            <w:div w:id="445975500">
              <w:marLeft w:val="0"/>
              <w:marRight w:val="0"/>
              <w:marTop w:val="0"/>
              <w:marBottom w:val="0"/>
              <w:divBdr>
                <w:top w:val="none" w:sz="0" w:space="0" w:color="auto"/>
                <w:left w:val="none" w:sz="0" w:space="0" w:color="auto"/>
                <w:bottom w:val="none" w:sz="0" w:space="0" w:color="auto"/>
                <w:right w:val="none" w:sz="0" w:space="0" w:color="auto"/>
              </w:divBdr>
              <w:divsChild>
                <w:div w:id="1589607920">
                  <w:marLeft w:val="0"/>
                  <w:marRight w:val="0"/>
                  <w:marTop w:val="0"/>
                  <w:marBottom w:val="0"/>
                  <w:divBdr>
                    <w:top w:val="none" w:sz="0" w:space="0" w:color="auto"/>
                    <w:left w:val="none" w:sz="0" w:space="0" w:color="auto"/>
                    <w:bottom w:val="none" w:sz="0" w:space="0" w:color="auto"/>
                    <w:right w:val="none" w:sz="0" w:space="0" w:color="auto"/>
                  </w:divBdr>
                  <w:divsChild>
                    <w:div w:id="242570285">
                      <w:marLeft w:val="0"/>
                      <w:marRight w:val="0"/>
                      <w:marTop w:val="0"/>
                      <w:marBottom w:val="0"/>
                      <w:divBdr>
                        <w:top w:val="none" w:sz="0" w:space="0" w:color="auto"/>
                        <w:left w:val="none" w:sz="0" w:space="0" w:color="auto"/>
                        <w:bottom w:val="none" w:sz="0" w:space="0" w:color="auto"/>
                        <w:right w:val="none" w:sz="0" w:space="0" w:color="auto"/>
                      </w:divBdr>
                      <w:divsChild>
                        <w:div w:id="506210184">
                          <w:marLeft w:val="0"/>
                          <w:marRight w:val="0"/>
                          <w:marTop w:val="0"/>
                          <w:marBottom w:val="0"/>
                          <w:divBdr>
                            <w:top w:val="none" w:sz="0" w:space="0" w:color="auto"/>
                            <w:left w:val="none" w:sz="0" w:space="0" w:color="auto"/>
                            <w:bottom w:val="none" w:sz="0" w:space="0" w:color="auto"/>
                            <w:right w:val="none" w:sz="0" w:space="0" w:color="auto"/>
                          </w:divBdr>
                          <w:divsChild>
                            <w:div w:id="207415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384437">
          <w:marLeft w:val="0"/>
          <w:marRight w:val="0"/>
          <w:marTop w:val="0"/>
          <w:marBottom w:val="0"/>
          <w:divBdr>
            <w:top w:val="none" w:sz="0" w:space="0" w:color="auto"/>
            <w:left w:val="none" w:sz="0" w:space="0" w:color="auto"/>
            <w:bottom w:val="none" w:sz="0" w:space="0" w:color="auto"/>
            <w:right w:val="none" w:sz="0" w:space="0" w:color="auto"/>
          </w:divBdr>
          <w:divsChild>
            <w:div w:id="1435516162">
              <w:marLeft w:val="0"/>
              <w:marRight w:val="0"/>
              <w:marTop w:val="0"/>
              <w:marBottom w:val="0"/>
              <w:divBdr>
                <w:top w:val="none" w:sz="0" w:space="0" w:color="auto"/>
                <w:left w:val="none" w:sz="0" w:space="0" w:color="auto"/>
                <w:bottom w:val="none" w:sz="0" w:space="0" w:color="auto"/>
                <w:right w:val="none" w:sz="0" w:space="0" w:color="auto"/>
              </w:divBdr>
              <w:divsChild>
                <w:div w:id="1126386996">
                  <w:marLeft w:val="0"/>
                  <w:marRight w:val="0"/>
                  <w:marTop w:val="0"/>
                  <w:marBottom w:val="0"/>
                  <w:divBdr>
                    <w:top w:val="none" w:sz="0" w:space="0" w:color="auto"/>
                    <w:left w:val="none" w:sz="0" w:space="0" w:color="auto"/>
                    <w:bottom w:val="none" w:sz="0" w:space="0" w:color="auto"/>
                    <w:right w:val="none" w:sz="0" w:space="0" w:color="auto"/>
                  </w:divBdr>
                  <w:divsChild>
                    <w:div w:id="834995088">
                      <w:marLeft w:val="0"/>
                      <w:marRight w:val="0"/>
                      <w:marTop w:val="0"/>
                      <w:marBottom w:val="0"/>
                      <w:divBdr>
                        <w:top w:val="none" w:sz="0" w:space="0" w:color="auto"/>
                        <w:left w:val="none" w:sz="0" w:space="0" w:color="auto"/>
                        <w:bottom w:val="none" w:sz="0" w:space="0" w:color="auto"/>
                        <w:right w:val="none" w:sz="0" w:space="0" w:color="auto"/>
                      </w:divBdr>
                      <w:divsChild>
                        <w:div w:id="881598711">
                          <w:marLeft w:val="0"/>
                          <w:marRight w:val="0"/>
                          <w:marTop w:val="0"/>
                          <w:marBottom w:val="0"/>
                          <w:divBdr>
                            <w:top w:val="none" w:sz="0" w:space="0" w:color="auto"/>
                            <w:left w:val="none" w:sz="0" w:space="0" w:color="auto"/>
                            <w:bottom w:val="none" w:sz="0" w:space="0" w:color="auto"/>
                            <w:right w:val="none" w:sz="0" w:space="0" w:color="auto"/>
                          </w:divBdr>
                          <w:divsChild>
                            <w:div w:id="21166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0161">
          <w:marLeft w:val="0"/>
          <w:marRight w:val="0"/>
          <w:marTop w:val="0"/>
          <w:marBottom w:val="0"/>
          <w:divBdr>
            <w:top w:val="none" w:sz="0" w:space="0" w:color="auto"/>
            <w:left w:val="none" w:sz="0" w:space="0" w:color="auto"/>
            <w:bottom w:val="none" w:sz="0" w:space="0" w:color="auto"/>
            <w:right w:val="none" w:sz="0" w:space="0" w:color="auto"/>
          </w:divBdr>
          <w:divsChild>
            <w:div w:id="939413709">
              <w:marLeft w:val="0"/>
              <w:marRight w:val="0"/>
              <w:marTop w:val="0"/>
              <w:marBottom w:val="0"/>
              <w:divBdr>
                <w:top w:val="none" w:sz="0" w:space="0" w:color="auto"/>
                <w:left w:val="none" w:sz="0" w:space="0" w:color="auto"/>
                <w:bottom w:val="none" w:sz="0" w:space="0" w:color="auto"/>
                <w:right w:val="none" w:sz="0" w:space="0" w:color="auto"/>
              </w:divBdr>
              <w:divsChild>
                <w:div w:id="1985621106">
                  <w:marLeft w:val="0"/>
                  <w:marRight w:val="0"/>
                  <w:marTop w:val="0"/>
                  <w:marBottom w:val="0"/>
                  <w:divBdr>
                    <w:top w:val="none" w:sz="0" w:space="0" w:color="auto"/>
                    <w:left w:val="none" w:sz="0" w:space="0" w:color="auto"/>
                    <w:bottom w:val="none" w:sz="0" w:space="0" w:color="auto"/>
                    <w:right w:val="none" w:sz="0" w:space="0" w:color="auto"/>
                  </w:divBdr>
                  <w:divsChild>
                    <w:div w:id="1911041037">
                      <w:marLeft w:val="0"/>
                      <w:marRight w:val="0"/>
                      <w:marTop w:val="0"/>
                      <w:marBottom w:val="0"/>
                      <w:divBdr>
                        <w:top w:val="none" w:sz="0" w:space="0" w:color="auto"/>
                        <w:left w:val="none" w:sz="0" w:space="0" w:color="auto"/>
                        <w:bottom w:val="none" w:sz="0" w:space="0" w:color="auto"/>
                        <w:right w:val="none" w:sz="0" w:space="0" w:color="auto"/>
                      </w:divBdr>
                      <w:divsChild>
                        <w:div w:id="1859077982">
                          <w:marLeft w:val="0"/>
                          <w:marRight w:val="0"/>
                          <w:marTop w:val="0"/>
                          <w:marBottom w:val="0"/>
                          <w:divBdr>
                            <w:top w:val="none" w:sz="0" w:space="0" w:color="auto"/>
                            <w:left w:val="none" w:sz="0" w:space="0" w:color="auto"/>
                            <w:bottom w:val="none" w:sz="0" w:space="0" w:color="auto"/>
                            <w:right w:val="none" w:sz="0" w:space="0" w:color="auto"/>
                          </w:divBdr>
                          <w:divsChild>
                            <w:div w:id="149483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502689">
      <w:bodyDiv w:val="1"/>
      <w:marLeft w:val="0"/>
      <w:marRight w:val="0"/>
      <w:marTop w:val="0"/>
      <w:marBottom w:val="0"/>
      <w:divBdr>
        <w:top w:val="none" w:sz="0" w:space="0" w:color="auto"/>
        <w:left w:val="none" w:sz="0" w:space="0" w:color="auto"/>
        <w:bottom w:val="none" w:sz="0" w:space="0" w:color="auto"/>
        <w:right w:val="none" w:sz="0" w:space="0" w:color="auto"/>
      </w:divBdr>
    </w:div>
    <w:div w:id="1885482016">
      <w:bodyDiv w:val="1"/>
      <w:marLeft w:val="0"/>
      <w:marRight w:val="0"/>
      <w:marTop w:val="0"/>
      <w:marBottom w:val="0"/>
      <w:divBdr>
        <w:top w:val="none" w:sz="0" w:space="0" w:color="auto"/>
        <w:left w:val="none" w:sz="0" w:space="0" w:color="auto"/>
        <w:bottom w:val="none" w:sz="0" w:space="0" w:color="auto"/>
        <w:right w:val="none" w:sz="0" w:space="0" w:color="auto"/>
      </w:divBdr>
    </w:div>
    <w:div w:id="1947956205">
      <w:bodyDiv w:val="1"/>
      <w:marLeft w:val="0"/>
      <w:marRight w:val="0"/>
      <w:marTop w:val="0"/>
      <w:marBottom w:val="0"/>
      <w:divBdr>
        <w:top w:val="none" w:sz="0" w:space="0" w:color="auto"/>
        <w:left w:val="none" w:sz="0" w:space="0" w:color="auto"/>
        <w:bottom w:val="none" w:sz="0" w:space="0" w:color="auto"/>
        <w:right w:val="none" w:sz="0" w:space="0" w:color="auto"/>
      </w:divBdr>
      <w:divsChild>
        <w:div w:id="1161963990">
          <w:marLeft w:val="0"/>
          <w:marRight w:val="0"/>
          <w:marTop w:val="0"/>
          <w:marBottom w:val="0"/>
          <w:divBdr>
            <w:top w:val="none" w:sz="0" w:space="0" w:color="auto"/>
            <w:left w:val="none" w:sz="0" w:space="0" w:color="auto"/>
            <w:bottom w:val="none" w:sz="0" w:space="0" w:color="auto"/>
            <w:right w:val="none" w:sz="0" w:space="0" w:color="auto"/>
          </w:divBdr>
          <w:divsChild>
            <w:div w:id="1052314947">
              <w:marLeft w:val="0"/>
              <w:marRight w:val="0"/>
              <w:marTop w:val="0"/>
              <w:marBottom w:val="0"/>
              <w:divBdr>
                <w:top w:val="none" w:sz="0" w:space="0" w:color="auto"/>
                <w:left w:val="none" w:sz="0" w:space="0" w:color="auto"/>
                <w:bottom w:val="none" w:sz="0" w:space="0" w:color="auto"/>
                <w:right w:val="none" w:sz="0" w:space="0" w:color="auto"/>
              </w:divBdr>
              <w:divsChild>
                <w:div w:id="827018250">
                  <w:marLeft w:val="0"/>
                  <w:marRight w:val="0"/>
                  <w:marTop w:val="0"/>
                  <w:marBottom w:val="0"/>
                  <w:divBdr>
                    <w:top w:val="none" w:sz="0" w:space="0" w:color="auto"/>
                    <w:left w:val="none" w:sz="0" w:space="0" w:color="auto"/>
                    <w:bottom w:val="none" w:sz="0" w:space="0" w:color="auto"/>
                    <w:right w:val="none" w:sz="0" w:space="0" w:color="auto"/>
                  </w:divBdr>
                  <w:divsChild>
                    <w:div w:id="431165669">
                      <w:marLeft w:val="0"/>
                      <w:marRight w:val="0"/>
                      <w:marTop w:val="0"/>
                      <w:marBottom w:val="0"/>
                      <w:divBdr>
                        <w:top w:val="none" w:sz="0" w:space="0" w:color="auto"/>
                        <w:left w:val="none" w:sz="0" w:space="0" w:color="auto"/>
                        <w:bottom w:val="none" w:sz="0" w:space="0" w:color="auto"/>
                        <w:right w:val="none" w:sz="0" w:space="0" w:color="auto"/>
                      </w:divBdr>
                      <w:divsChild>
                        <w:div w:id="1610315278">
                          <w:marLeft w:val="0"/>
                          <w:marRight w:val="0"/>
                          <w:marTop w:val="0"/>
                          <w:marBottom w:val="0"/>
                          <w:divBdr>
                            <w:top w:val="none" w:sz="0" w:space="0" w:color="auto"/>
                            <w:left w:val="none" w:sz="0" w:space="0" w:color="auto"/>
                            <w:bottom w:val="none" w:sz="0" w:space="0" w:color="auto"/>
                            <w:right w:val="none" w:sz="0" w:space="0" w:color="auto"/>
                          </w:divBdr>
                          <w:divsChild>
                            <w:div w:id="18226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40130">
          <w:marLeft w:val="0"/>
          <w:marRight w:val="0"/>
          <w:marTop w:val="0"/>
          <w:marBottom w:val="0"/>
          <w:divBdr>
            <w:top w:val="none" w:sz="0" w:space="0" w:color="auto"/>
            <w:left w:val="none" w:sz="0" w:space="0" w:color="auto"/>
            <w:bottom w:val="none" w:sz="0" w:space="0" w:color="auto"/>
            <w:right w:val="none" w:sz="0" w:space="0" w:color="auto"/>
          </w:divBdr>
          <w:divsChild>
            <w:div w:id="1053624196">
              <w:marLeft w:val="0"/>
              <w:marRight w:val="0"/>
              <w:marTop w:val="0"/>
              <w:marBottom w:val="0"/>
              <w:divBdr>
                <w:top w:val="none" w:sz="0" w:space="0" w:color="auto"/>
                <w:left w:val="none" w:sz="0" w:space="0" w:color="auto"/>
                <w:bottom w:val="none" w:sz="0" w:space="0" w:color="auto"/>
                <w:right w:val="none" w:sz="0" w:space="0" w:color="auto"/>
              </w:divBdr>
              <w:divsChild>
                <w:div w:id="965548195">
                  <w:marLeft w:val="0"/>
                  <w:marRight w:val="0"/>
                  <w:marTop w:val="0"/>
                  <w:marBottom w:val="0"/>
                  <w:divBdr>
                    <w:top w:val="none" w:sz="0" w:space="0" w:color="auto"/>
                    <w:left w:val="none" w:sz="0" w:space="0" w:color="auto"/>
                    <w:bottom w:val="none" w:sz="0" w:space="0" w:color="auto"/>
                    <w:right w:val="none" w:sz="0" w:space="0" w:color="auto"/>
                  </w:divBdr>
                  <w:divsChild>
                    <w:div w:id="490101431">
                      <w:marLeft w:val="0"/>
                      <w:marRight w:val="0"/>
                      <w:marTop w:val="0"/>
                      <w:marBottom w:val="0"/>
                      <w:divBdr>
                        <w:top w:val="none" w:sz="0" w:space="0" w:color="auto"/>
                        <w:left w:val="none" w:sz="0" w:space="0" w:color="auto"/>
                        <w:bottom w:val="none" w:sz="0" w:space="0" w:color="auto"/>
                        <w:right w:val="none" w:sz="0" w:space="0" w:color="auto"/>
                      </w:divBdr>
                      <w:divsChild>
                        <w:div w:id="144204601">
                          <w:marLeft w:val="0"/>
                          <w:marRight w:val="0"/>
                          <w:marTop w:val="0"/>
                          <w:marBottom w:val="0"/>
                          <w:divBdr>
                            <w:top w:val="none" w:sz="0" w:space="0" w:color="auto"/>
                            <w:left w:val="none" w:sz="0" w:space="0" w:color="auto"/>
                            <w:bottom w:val="none" w:sz="0" w:space="0" w:color="auto"/>
                            <w:right w:val="none" w:sz="0" w:space="0" w:color="auto"/>
                          </w:divBdr>
                          <w:divsChild>
                            <w:div w:id="204736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128435">
          <w:marLeft w:val="0"/>
          <w:marRight w:val="0"/>
          <w:marTop w:val="0"/>
          <w:marBottom w:val="0"/>
          <w:divBdr>
            <w:top w:val="none" w:sz="0" w:space="0" w:color="auto"/>
            <w:left w:val="none" w:sz="0" w:space="0" w:color="auto"/>
            <w:bottom w:val="none" w:sz="0" w:space="0" w:color="auto"/>
            <w:right w:val="none" w:sz="0" w:space="0" w:color="auto"/>
          </w:divBdr>
          <w:divsChild>
            <w:div w:id="81266813">
              <w:marLeft w:val="0"/>
              <w:marRight w:val="0"/>
              <w:marTop w:val="0"/>
              <w:marBottom w:val="0"/>
              <w:divBdr>
                <w:top w:val="none" w:sz="0" w:space="0" w:color="auto"/>
                <w:left w:val="none" w:sz="0" w:space="0" w:color="auto"/>
                <w:bottom w:val="none" w:sz="0" w:space="0" w:color="auto"/>
                <w:right w:val="none" w:sz="0" w:space="0" w:color="auto"/>
              </w:divBdr>
              <w:divsChild>
                <w:div w:id="1539202078">
                  <w:marLeft w:val="0"/>
                  <w:marRight w:val="0"/>
                  <w:marTop w:val="0"/>
                  <w:marBottom w:val="0"/>
                  <w:divBdr>
                    <w:top w:val="none" w:sz="0" w:space="0" w:color="auto"/>
                    <w:left w:val="none" w:sz="0" w:space="0" w:color="auto"/>
                    <w:bottom w:val="none" w:sz="0" w:space="0" w:color="auto"/>
                    <w:right w:val="none" w:sz="0" w:space="0" w:color="auto"/>
                  </w:divBdr>
                  <w:divsChild>
                    <w:div w:id="529687481">
                      <w:marLeft w:val="0"/>
                      <w:marRight w:val="0"/>
                      <w:marTop w:val="0"/>
                      <w:marBottom w:val="0"/>
                      <w:divBdr>
                        <w:top w:val="none" w:sz="0" w:space="0" w:color="auto"/>
                        <w:left w:val="none" w:sz="0" w:space="0" w:color="auto"/>
                        <w:bottom w:val="none" w:sz="0" w:space="0" w:color="auto"/>
                        <w:right w:val="none" w:sz="0" w:space="0" w:color="auto"/>
                      </w:divBdr>
                      <w:divsChild>
                        <w:div w:id="1494830026">
                          <w:marLeft w:val="0"/>
                          <w:marRight w:val="0"/>
                          <w:marTop w:val="0"/>
                          <w:marBottom w:val="0"/>
                          <w:divBdr>
                            <w:top w:val="none" w:sz="0" w:space="0" w:color="auto"/>
                            <w:left w:val="none" w:sz="0" w:space="0" w:color="auto"/>
                            <w:bottom w:val="none" w:sz="0" w:space="0" w:color="auto"/>
                            <w:right w:val="none" w:sz="0" w:space="0" w:color="auto"/>
                          </w:divBdr>
                          <w:divsChild>
                            <w:div w:id="12066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457386">
          <w:marLeft w:val="0"/>
          <w:marRight w:val="0"/>
          <w:marTop w:val="0"/>
          <w:marBottom w:val="0"/>
          <w:divBdr>
            <w:top w:val="none" w:sz="0" w:space="0" w:color="auto"/>
            <w:left w:val="none" w:sz="0" w:space="0" w:color="auto"/>
            <w:bottom w:val="none" w:sz="0" w:space="0" w:color="auto"/>
            <w:right w:val="none" w:sz="0" w:space="0" w:color="auto"/>
          </w:divBdr>
          <w:divsChild>
            <w:div w:id="1974559565">
              <w:marLeft w:val="0"/>
              <w:marRight w:val="0"/>
              <w:marTop w:val="0"/>
              <w:marBottom w:val="0"/>
              <w:divBdr>
                <w:top w:val="none" w:sz="0" w:space="0" w:color="auto"/>
                <w:left w:val="none" w:sz="0" w:space="0" w:color="auto"/>
                <w:bottom w:val="none" w:sz="0" w:space="0" w:color="auto"/>
                <w:right w:val="none" w:sz="0" w:space="0" w:color="auto"/>
              </w:divBdr>
              <w:divsChild>
                <w:div w:id="741173302">
                  <w:marLeft w:val="0"/>
                  <w:marRight w:val="0"/>
                  <w:marTop w:val="0"/>
                  <w:marBottom w:val="0"/>
                  <w:divBdr>
                    <w:top w:val="none" w:sz="0" w:space="0" w:color="auto"/>
                    <w:left w:val="none" w:sz="0" w:space="0" w:color="auto"/>
                    <w:bottom w:val="none" w:sz="0" w:space="0" w:color="auto"/>
                    <w:right w:val="none" w:sz="0" w:space="0" w:color="auto"/>
                  </w:divBdr>
                  <w:divsChild>
                    <w:div w:id="458569239">
                      <w:marLeft w:val="0"/>
                      <w:marRight w:val="0"/>
                      <w:marTop w:val="0"/>
                      <w:marBottom w:val="0"/>
                      <w:divBdr>
                        <w:top w:val="none" w:sz="0" w:space="0" w:color="auto"/>
                        <w:left w:val="none" w:sz="0" w:space="0" w:color="auto"/>
                        <w:bottom w:val="none" w:sz="0" w:space="0" w:color="auto"/>
                        <w:right w:val="none" w:sz="0" w:space="0" w:color="auto"/>
                      </w:divBdr>
                      <w:divsChild>
                        <w:div w:id="927694437">
                          <w:marLeft w:val="0"/>
                          <w:marRight w:val="0"/>
                          <w:marTop w:val="0"/>
                          <w:marBottom w:val="0"/>
                          <w:divBdr>
                            <w:top w:val="none" w:sz="0" w:space="0" w:color="auto"/>
                            <w:left w:val="none" w:sz="0" w:space="0" w:color="auto"/>
                            <w:bottom w:val="none" w:sz="0" w:space="0" w:color="auto"/>
                            <w:right w:val="none" w:sz="0" w:space="0" w:color="auto"/>
                          </w:divBdr>
                          <w:divsChild>
                            <w:div w:id="8358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creencast.com/t/c7VdAEZutBo" TargetMode="External"/><Relationship Id="rId18" Type="http://schemas.openxmlformats.org/officeDocument/2006/relationships/hyperlink" Target="https://www.screencast.com/t/PdP1KH1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creencast.com/t/YLdwhthGcIab" TargetMode="External"/><Relationship Id="rId7" Type="http://schemas.openxmlformats.org/officeDocument/2006/relationships/settings" Target="settings.xml"/><Relationship Id="rId12" Type="http://schemas.openxmlformats.org/officeDocument/2006/relationships/hyperlink" Target="https://www.screencast.com/t/klCoASavhu" TargetMode="External"/><Relationship Id="rId17" Type="http://schemas.openxmlformats.org/officeDocument/2006/relationships/hyperlink" Target="https://casp-uk.net/casp-tools-checklis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screencast.com/t/7cF1gRD2" TargetMode="External"/><Relationship Id="rId20" Type="http://schemas.openxmlformats.org/officeDocument/2006/relationships/hyperlink" Target="https://www.bmj.com/content/353/bmj.i201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mj.com/content/312/7023/71"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creencast.com/t/AgJA8Vw1YOJ"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creencast.com/t/XFx4VIyGa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reencast.com/t/am2iNa0p" TargetMode="External"/><Relationship Id="rId22" Type="http://schemas.openxmlformats.org/officeDocument/2006/relationships/hyperlink" Target="https://www.screencast.com/t/J3JIljnH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D9E02682AF71F4F8124A863D7974123" ma:contentTypeVersion="7" ma:contentTypeDescription="Create a new document." ma:contentTypeScope="" ma:versionID="92ebcf6915fdf3ac009a086c40ce2126">
  <xsd:schema xmlns:xsd="http://www.w3.org/2001/XMLSchema" xmlns:xs="http://www.w3.org/2001/XMLSchema" xmlns:p="http://schemas.microsoft.com/office/2006/metadata/properties" xmlns:ns3="4503a321-d192-412e-abc2-0255a41d56aa" xmlns:ns4="b83c8fb1-fcef-4dad-93c8-6f5d8e9dbb42" targetNamespace="http://schemas.microsoft.com/office/2006/metadata/properties" ma:root="true" ma:fieldsID="65e74e5dbca6d9a6e7c467908e670cd2" ns3:_="" ns4:_="">
    <xsd:import namespace="4503a321-d192-412e-abc2-0255a41d56aa"/>
    <xsd:import namespace="b83c8fb1-fcef-4dad-93c8-6f5d8e9dbb4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3a321-d192-412e-abc2-0255a41d5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c8fb1-fcef-4dad-93c8-6f5d8e9dbb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FD13F-07DE-4C2A-9614-E4160120657E}">
  <ds:schemaRefs>
    <ds:schemaRef ds:uri="http://schemas.microsoft.com/sharepoint/v3/contenttype/forms"/>
  </ds:schemaRefs>
</ds:datastoreItem>
</file>

<file path=customXml/itemProps2.xml><?xml version="1.0" encoding="utf-8"?>
<ds:datastoreItem xmlns:ds="http://schemas.openxmlformats.org/officeDocument/2006/customXml" ds:itemID="{9560B199-2249-BE4C-815A-423ECFBC18EB}">
  <ds:schemaRefs>
    <ds:schemaRef ds:uri="http://schemas.openxmlformats.org/officeDocument/2006/bibliography"/>
  </ds:schemaRefs>
</ds:datastoreItem>
</file>

<file path=customXml/itemProps3.xml><?xml version="1.0" encoding="utf-8"?>
<ds:datastoreItem xmlns:ds="http://schemas.openxmlformats.org/officeDocument/2006/customXml" ds:itemID="{4F83D5A6-3BD5-48C1-A22A-EDEDD202A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3a321-d192-412e-abc2-0255a41d56aa"/>
    <ds:schemaRef ds:uri="b83c8fb1-fcef-4dad-93c8-6f5d8e9dbb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DA7C7F-3F7D-4E98-BAD2-F194EEED72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Hockenberry, Marilyn</cp:lastModifiedBy>
  <cp:revision>2</cp:revision>
  <cp:lastPrinted>2018-05-07T17:49:00Z</cp:lastPrinted>
  <dcterms:created xsi:type="dcterms:W3CDTF">2022-02-08T22:23:00Z</dcterms:created>
  <dcterms:modified xsi:type="dcterms:W3CDTF">2022-02-08T22:23:00Z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0x010100BD9E02682AF71F4F8124A863D7974123</vt:lpwstr>
  </property>
</Properties>
</file>